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8956" w14:textId="77777777" w:rsidR="00AC057F" w:rsidRDefault="00AC057F" w:rsidP="003E7F7A">
      <w:pPr>
        <w:jc w:val="both"/>
        <w:rPr>
          <w:rFonts w:ascii="Arial" w:hAnsi="Arial" w:cs="Arial"/>
          <w:b/>
          <w:bCs/>
          <w:sz w:val="20"/>
          <w:szCs w:val="20"/>
        </w:rPr>
      </w:pPr>
    </w:p>
    <w:p w14:paraId="2B125ACD" w14:textId="77777777" w:rsidR="00AC057F" w:rsidRDefault="00AC057F" w:rsidP="003E7F7A">
      <w:pPr>
        <w:jc w:val="both"/>
        <w:rPr>
          <w:rFonts w:ascii="Arial" w:hAnsi="Arial" w:cs="Arial"/>
          <w:b/>
          <w:bCs/>
          <w:sz w:val="20"/>
          <w:szCs w:val="20"/>
        </w:rPr>
      </w:pPr>
    </w:p>
    <w:p w14:paraId="7168B14A" w14:textId="77777777" w:rsidR="00AC057F" w:rsidRDefault="00AC057F" w:rsidP="003E7F7A">
      <w:pPr>
        <w:jc w:val="both"/>
        <w:rPr>
          <w:rFonts w:ascii="Arial" w:hAnsi="Arial" w:cs="Arial"/>
          <w:b/>
          <w:bCs/>
          <w:sz w:val="20"/>
          <w:szCs w:val="20"/>
        </w:rPr>
      </w:pPr>
    </w:p>
    <w:p w14:paraId="0056BC6F" w14:textId="1D07D6BC" w:rsidR="00C10D30" w:rsidRDefault="006E31FF" w:rsidP="003E7F7A">
      <w:pPr>
        <w:jc w:val="both"/>
        <w:rPr>
          <w:rFonts w:ascii="Arial" w:hAnsi="Arial" w:cs="Arial"/>
          <w:b/>
          <w:bCs/>
          <w:sz w:val="20"/>
          <w:szCs w:val="20"/>
        </w:rPr>
      </w:pPr>
      <w:r w:rsidRPr="0089245D">
        <w:rPr>
          <w:rFonts w:ascii="Arial" w:hAnsi="Arial" w:cs="Arial"/>
          <w:b/>
          <w:bCs/>
          <w:sz w:val="20"/>
          <w:szCs w:val="20"/>
        </w:rPr>
        <w:t>Prevention of the Facilitation of Tax Evasion</w:t>
      </w:r>
      <w:r w:rsidR="00AC057F">
        <w:rPr>
          <w:rFonts w:ascii="Arial" w:hAnsi="Arial" w:cs="Arial"/>
          <w:b/>
          <w:bCs/>
          <w:sz w:val="20"/>
          <w:szCs w:val="20"/>
        </w:rPr>
        <w:t xml:space="preserve"> Policy</w:t>
      </w:r>
    </w:p>
    <w:p w14:paraId="00657C9B" w14:textId="77777777" w:rsidR="00AC057F" w:rsidRDefault="00AC057F" w:rsidP="003E7F7A">
      <w:pPr>
        <w:jc w:val="both"/>
        <w:rPr>
          <w:rFonts w:ascii="Arial" w:hAnsi="Arial" w:cs="Arial"/>
          <w:b/>
          <w:bCs/>
          <w:sz w:val="20"/>
          <w:szCs w:val="20"/>
        </w:rPr>
      </w:pPr>
    </w:p>
    <w:p w14:paraId="0A811E24" w14:textId="77777777" w:rsidR="00AC057F" w:rsidRDefault="00AC057F" w:rsidP="003E7F7A">
      <w:pPr>
        <w:jc w:val="both"/>
        <w:rPr>
          <w:rFonts w:ascii="Arial" w:hAnsi="Arial" w:cs="Arial"/>
          <w:b/>
          <w:bCs/>
          <w:sz w:val="20"/>
          <w:szCs w:val="20"/>
        </w:rPr>
      </w:pPr>
    </w:p>
    <w:p w14:paraId="12DFD560" w14:textId="77777777" w:rsidR="00AC057F" w:rsidRDefault="00AC057F" w:rsidP="003E7F7A">
      <w:pPr>
        <w:jc w:val="both"/>
        <w:rPr>
          <w:rFonts w:ascii="Arial" w:hAnsi="Arial" w:cs="Arial"/>
          <w:b/>
          <w:bCs/>
          <w:sz w:val="20"/>
          <w:szCs w:val="20"/>
        </w:rPr>
      </w:pPr>
    </w:p>
    <w:p w14:paraId="784291B3" w14:textId="77777777" w:rsidR="00AC057F" w:rsidRDefault="00AC057F" w:rsidP="003E7F7A">
      <w:pPr>
        <w:jc w:val="both"/>
        <w:rPr>
          <w:rFonts w:ascii="Arial" w:hAnsi="Arial" w:cs="Arial"/>
          <w:b/>
          <w:bCs/>
          <w:sz w:val="20"/>
          <w:szCs w:val="20"/>
        </w:rPr>
      </w:pPr>
    </w:p>
    <w:p w14:paraId="1E563577" w14:textId="77777777" w:rsidR="00AC057F" w:rsidRDefault="00AC057F" w:rsidP="003E7F7A">
      <w:pPr>
        <w:jc w:val="both"/>
        <w:rPr>
          <w:rFonts w:ascii="Arial" w:hAnsi="Arial" w:cs="Arial"/>
          <w:b/>
          <w:bCs/>
          <w:sz w:val="20"/>
          <w:szCs w:val="20"/>
        </w:rPr>
      </w:pPr>
    </w:p>
    <w:p w14:paraId="040B5F35" w14:textId="77777777" w:rsidR="00AC057F" w:rsidRDefault="00AC057F" w:rsidP="003E7F7A">
      <w:pPr>
        <w:jc w:val="both"/>
        <w:rPr>
          <w:rFonts w:ascii="Arial" w:hAnsi="Arial" w:cs="Arial"/>
          <w:b/>
          <w:bCs/>
          <w:sz w:val="20"/>
          <w:szCs w:val="20"/>
        </w:rPr>
      </w:pPr>
    </w:p>
    <w:p w14:paraId="75C33A96" w14:textId="77777777" w:rsidR="00AC057F" w:rsidRDefault="00AC057F" w:rsidP="003E7F7A">
      <w:pPr>
        <w:jc w:val="both"/>
        <w:rPr>
          <w:rFonts w:ascii="Arial" w:hAnsi="Arial" w:cs="Arial"/>
          <w:b/>
          <w:bCs/>
          <w:sz w:val="20"/>
          <w:szCs w:val="20"/>
        </w:rPr>
      </w:pPr>
    </w:p>
    <w:p w14:paraId="156486E7" w14:textId="77777777" w:rsidR="00AC057F" w:rsidRDefault="00AC057F" w:rsidP="003E7F7A">
      <w:pPr>
        <w:jc w:val="both"/>
        <w:rPr>
          <w:rFonts w:ascii="Arial" w:hAnsi="Arial" w:cs="Arial"/>
          <w:b/>
          <w:bCs/>
          <w:sz w:val="20"/>
          <w:szCs w:val="20"/>
        </w:rPr>
      </w:pPr>
    </w:p>
    <w:p w14:paraId="7EE2AF36" w14:textId="77777777" w:rsidR="00AC057F" w:rsidRDefault="00AC057F" w:rsidP="003E7F7A">
      <w:pPr>
        <w:jc w:val="both"/>
        <w:rPr>
          <w:rFonts w:ascii="Arial" w:hAnsi="Arial" w:cs="Arial"/>
          <w:b/>
          <w:bCs/>
          <w:sz w:val="20"/>
          <w:szCs w:val="20"/>
        </w:rPr>
      </w:pPr>
    </w:p>
    <w:p w14:paraId="20B2DD59" w14:textId="77777777" w:rsidR="00AC057F" w:rsidRDefault="00AC057F" w:rsidP="003E7F7A">
      <w:pPr>
        <w:jc w:val="both"/>
        <w:rPr>
          <w:rFonts w:ascii="Arial" w:hAnsi="Arial" w:cs="Arial"/>
          <w:b/>
          <w:bCs/>
          <w:sz w:val="20"/>
          <w:szCs w:val="20"/>
        </w:rPr>
      </w:pPr>
    </w:p>
    <w:p w14:paraId="7272089D" w14:textId="77777777" w:rsidR="00AC057F" w:rsidRDefault="00AC057F" w:rsidP="003E7F7A">
      <w:pPr>
        <w:jc w:val="both"/>
        <w:rPr>
          <w:rFonts w:ascii="Arial" w:hAnsi="Arial" w:cs="Arial"/>
          <w:b/>
          <w:bCs/>
          <w:sz w:val="20"/>
          <w:szCs w:val="20"/>
        </w:rPr>
      </w:pPr>
    </w:p>
    <w:p w14:paraId="6293D9D8" w14:textId="77777777" w:rsidR="00AC057F" w:rsidRDefault="00AC057F" w:rsidP="003E7F7A">
      <w:pPr>
        <w:jc w:val="both"/>
        <w:rPr>
          <w:rFonts w:ascii="Arial" w:hAnsi="Arial" w:cs="Arial"/>
          <w:b/>
          <w:bCs/>
          <w:sz w:val="20"/>
          <w:szCs w:val="20"/>
        </w:rPr>
      </w:pPr>
    </w:p>
    <w:p w14:paraId="292852F2" w14:textId="77777777" w:rsidR="00AC057F" w:rsidRDefault="00AC057F" w:rsidP="003E7F7A">
      <w:pPr>
        <w:jc w:val="both"/>
        <w:rPr>
          <w:rFonts w:ascii="Arial" w:hAnsi="Arial" w:cs="Arial"/>
          <w:b/>
          <w:bCs/>
          <w:sz w:val="20"/>
          <w:szCs w:val="20"/>
        </w:rPr>
      </w:pPr>
    </w:p>
    <w:p w14:paraId="0631AEF1" w14:textId="77777777" w:rsidR="00AC057F" w:rsidRDefault="00AC057F" w:rsidP="003E7F7A">
      <w:pPr>
        <w:jc w:val="both"/>
        <w:rPr>
          <w:rFonts w:ascii="Arial" w:hAnsi="Arial" w:cs="Arial"/>
          <w:b/>
          <w:bCs/>
          <w:sz w:val="20"/>
          <w:szCs w:val="20"/>
        </w:rPr>
      </w:pPr>
    </w:p>
    <w:p w14:paraId="156D1E8E" w14:textId="77777777" w:rsidR="00AC057F" w:rsidRDefault="00AC057F" w:rsidP="003E7F7A">
      <w:pPr>
        <w:jc w:val="both"/>
        <w:rPr>
          <w:rFonts w:ascii="Arial" w:hAnsi="Arial" w:cs="Arial"/>
          <w:b/>
          <w:bCs/>
          <w:sz w:val="20"/>
          <w:szCs w:val="20"/>
        </w:rPr>
      </w:pPr>
    </w:p>
    <w:p w14:paraId="49952548" w14:textId="77777777" w:rsidR="00AC057F" w:rsidRDefault="00AC057F" w:rsidP="003E7F7A">
      <w:pPr>
        <w:jc w:val="both"/>
        <w:rPr>
          <w:rFonts w:ascii="Arial" w:hAnsi="Arial" w:cs="Arial"/>
          <w:b/>
          <w:bCs/>
          <w:sz w:val="20"/>
          <w:szCs w:val="20"/>
        </w:rPr>
      </w:pPr>
    </w:p>
    <w:p w14:paraId="71217AEB" w14:textId="77777777" w:rsidR="00AC057F" w:rsidRDefault="00AC057F" w:rsidP="003E7F7A">
      <w:pPr>
        <w:jc w:val="both"/>
        <w:rPr>
          <w:rFonts w:ascii="Arial" w:hAnsi="Arial" w:cs="Arial"/>
          <w:b/>
          <w:bCs/>
          <w:sz w:val="20"/>
          <w:szCs w:val="20"/>
        </w:rPr>
      </w:pPr>
    </w:p>
    <w:p w14:paraId="34E9559D" w14:textId="77777777" w:rsidR="00AC057F" w:rsidRDefault="00AC057F" w:rsidP="003E7F7A">
      <w:pPr>
        <w:jc w:val="both"/>
        <w:rPr>
          <w:rFonts w:ascii="Arial" w:hAnsi="Arial" w:cs="Arial"/>
          <w:b/>
          <w:bCs/>
          <w:sz w:val="20"/>
          <w:szCs w:val="20"/>
        </w:rPr>
      </w:pPr>
    </w:p>
    <w:p w14:paraId="180FDABF" w14:textId="77777777" w:rsidR="00AC057F" w:rsidRDefault="00AC057F" w:rsidP="003E7F7A">
      <w:pPr>
        <w:jc w:val="both"/>
        <w:rPr>
          <w:rFonts w:ascii="Arial" w:hAnsi="Arial" w:cs="Arial"/>
          <w:b/>
          <w:bCs/>
          <w:sz w:val="20"/>
          <w:szCs w:val="20"/>
        </w:rPr>
      </w:pPr>
    </w:p>
    <w:p w14:paraId="5D1F3D28" w14:textId="77777777" w:rsidR="00AC057F" w:rsidRDefault="00AC057F" w:rsidP="003E7F7A">
      <w:pPr>
        <w:jc w:val="both"/>
        <w:rPr>
          <w:rFonts w:ascii="Arial" w:hAnsi="Arial" w:cs="Arial"/>
          <w:b/>
          <w:bCs/>
          <w:sz w:val="20"/>
          <w:szCs w:val="20"/>
        </w:rPr>
      </w:pPr>
    </w:p>
    <w:p w14:paraId="71F478BE" w14:textId="77777777" w:rsidR="00AC057F" w:rsidRDefault="00AC057F" w:rsidP="003E7F7A">
      <w:pPr>
        <w:jc w:val="both"/>
        <w:rPr>
          <w:rFonts w:ascii="Arial" w:hAnsi="Arial" w:cs="Arial"/>
          <w:b/>
          <w:bCs/>
          <w:sz w:val="20"/>
          <w:szCs w:val="20"/>
        </w:rPr>
      </w:pPr>
    </w:p>
    <w:p w14:paraId="1F30A99D" w14:textId="77777777" w:rsidR="00AC057F" w:rsidRDefault="00AC057F" w:rsidP="003E7F7A">
      <w:pPr>
        <w:jc w:val="both"/>
        <w:rPr>
          <w:rFonts w:ascii="Arial" w:hAnsi="Arial" w:cs="Arial"/>
          <w:b/>
          <w:bCs/>
          <w:sz w:val="20"/>
          <w:szCs w:val="20"/>
        </w:rPr>
      </w:pPr>
    </w:p>
    <w:p w14:paraId="58F3555B" w14:textId="77777777" w:rsidR="00AC057F" w:rsidRDefault="00AC057F" w:rsidP="003E7F7A">
      <w:pPr>
        <w:jc w:val="both"/>
        <w:rPr>
          <w:rFonts w:ascii="Arial" w:hAnsi="Arial" w:cs="Arial"/>
          <w:b/>
          <w:bCs/>
          <w:sz w:val="20"/>
          <w:szCs w:val="20"/>
        </w:rPr>
      </w:pPr>
    </w:p>
    <w:p w14:paraId="4B60E294" w14:textId="77777777" w:rsidR="00AC057F" w:rsidRDefault="00AC057F" w:rsidP="003E7F7A">
      <w:pPr>
        <w:jc w:val="both"/>
        <w:rPr>
          <w:rFonts w:ascii="Arial" w:hAnsi="Arial" w:cs="Arial"/>
          <w:b/>
          <w:bCs/>
          <w:sz w:val="20"/>
          <w:szCs w:val="20"/>
        </w:rPr>
      </w:pPr>
    </w:p>
    <w:p w14:paraId="7DC4A9A0" w14:textId="77777777" w:rsidR="00AC057F" w:rsidRDefault="00AC057F" w:rsidP="003E7F7A">
      <w:pPr>
        <w:jc w:val="both"/>
        <w:rPr>
          <w:rFonts w:ascii="Arial" w:hAnsi="Arial" w:cs="Arial"/>
          <w:b/>
          <w:bCs/>
          <w:sz w:val="20"/>
          <w:szCs w:val="20"/>
        </w:rPr>
      </w:pPr>
    </w:p>
    <w:p w14:paraId="79176A9C" w14:textId="77777777" w:rsidR="00AC057F" w:rsidRDefault="00AC057F" w:rsidP="003E7F7A">
      <w:pPr>
        <w:jc w:val="both"/>
        <w:rPr>
          <w:rFonts w:ascii="Arial" w:hAnsi="Arial" w:cs="Arial"/>
          <w:b/>
          <w:bCs/>
          <w:sz w:val="20"/>
          <w:szCs w:val="20"/>
        </w:rPr>
      </w:pPr>
    </w:p>
    <w:p w14:paraId="50D376EA" w14:textId="77777777" w:rsidR="00AC057F" w:rsidRDefault="00AC057F" w:rsidP="003E7F7A">
      <w:pPr>
        <w:jc w:val="both"/>
        <w:rPr>
          <w:rFonts w:ascii="Arial" w:hAnsi="Arial" w:cs="Arial"/>
          <w:b/>
          <w:bCs/>
          <w:sz w:val="20"/>
          <w:szCs w:val="20"/>
        </w:rPr>
      </w:pPr>
    </w:p>
    <w:p w14:paraId="368B1D99" w14:textId="77777777" w:rsidR="00AC057F" w:rsidRDefault="00AC057F" w:rsidP="003E7F7A">
      <w:pPr>
        <w:jc w:val="both"/>
        <w:rPr>
          <w:rFonts w:ascii="Arial" w:hAnsi="Arial" w:cs="Arial"/>
          <w:b/>
          <w:bCs/>
          <w:sz w:val="20"/>
          <w:szCs w:val="20"/>
        </w:rPr>
      </w:pPr>
    </w:p>
    <w:p w14:paraId="1A879FDB" w14:textId="31A1E36D" w:rsidR="00C10D30" w:rsidRPr="0089245D" w:rsidRDefault="006E31FF" w:rsidP="003E7F7A">
      <w:pPr>
        <w:jc w:val="both"/>
        <w:rPr>
          <w:rFonts w:ascii="Arial" w:hAnsi="Arial" w:cs="Arial"/>
          <w:b/>
          <w:bCs/>
          <w:sz w:val="20"/>
          <w:szCs w:val="20"/>
        </w:rPr>
      </w:pPr>
      <w:r>
        <w:rPr>
          <w:rFonts w:ascii="Arial" w:hAnsi="Arial" w:cs="Arial"/>
          <w:b/>
          <w:bCs/>
          <w:sz w:val="20"/>
          <w:szCs w:val="20"/>
        </w:rPr>
        <w:lastRenderedPageBreak/>
        <w:t>Our commitment</w:t>
      </w:r>
    </w:p>
    <w:p w14:paraId="600C4A82" w14:textId="77777777" w:rsidR="00C10D30" w:rsidRPr="00DA7970" w:rsidRDefault="006E31FF" w:rsidP="003E7F7A">
      <w:pPr>
        <w:jc w:val="both"/>
        <w:rPr>
          <w:rFonts w:ascii="Arial" w:hAnsi="Arial" w:cs="Arial"/>
          <w:sz w:val="20"/>
          <w:szCs w:val="20"/>
        </w:rPr>
      </w:pPr>
      <w:r w:rsidRPr="00DA7970">
        <w:rPr>
          <w:rFonts w:ascii="Arial" w:hAnsi="Arial" w:cs="Arial"/>
          <w:sz w:val="20"/>
          <w:szCs w:val="20"/>
        </w:rPr>
        <w:t>EnviroVent Limited (“</w:t>
      </w:r>
      <w:r w:rsidRPr="00DA7970">
        <w:rPr>
          <w:rFonts w:ascii="Arial" w:hAnsi="Arial" w:cs="Arial"/>
          <w:b/>
          <w:bCs/>
          <w:sz w:val="20"/>
          <w:szCs w:val="20"/>
        </w:rPr>
        <w:t>EnviroVent</w:t>
      </w:r>
      <w:r w:rsidRPr="00DA7970">
        <w:rPr>
          <w:rFonts w:ascii="Arial" w:hAnsi="Arial" w:cs="Arial"/>
          <w:sz w:val="20"/>
          <w:szCs w:val="20"/>
        </w:rPr>
        <w:t>”, the “</w:t>
      </w:r>
      <w:r w:rsidRPr="00DA7970">
        <w:rPr>
          <w:rFonts w:ascii="Arial" w:hAnsi="Arial" w:cs="Arial"/>
          <w:b/>
          <w:bCs/>
          <w:sz w:val="20"/>
          <w:szCs w:val="20"/>
        </w:rPr>
        <w:t>Company</w:t>
      </w:r>
      <w:r w:rsidRPr="00DA7970">
        <w:rPr>
          <w:rFonts w:ascii="Arial" w:hAnsi="Arial" w:cs="Arial"/>
          <w:sz w:val="20"/>
          <w:szCs w:val="20"/>
        </w:rPr>
        <w:t>” or “</w:t>
      </w:r>
      <w:r w:rsidRPr="00DA7970">
        <w:rPr>
          <w:rFonts w:ascii="Arial" w:hAnsi="Arial" w:cs="Arial"/>
          <w:b/>
          <w:bCs/>
          <w:sz w:val="20"/>
          <w:szCs w:val="20"/>
        </w:rPr>
        <w:t>We</w:t>
      </w:r>
      <w:r w:rsidRPr="00DA7970">
        <w:rPr>
          <w:rFonts w:ascii="Arial" w:hAnsi="Arial" w:cs="Arial"/>
          <w:sz w:val="20"/>
          <w:szCs w:val="20"/>
        </w:rPr>
        <w:t>”) is committed to the highest legal, ethical and moral standards. We expect all our staff and other associated parties to share in this commitment.</w:t>
      </w:r>
    </w:p>
    <w:p w14:paraId="52933D0A" w14:textId="77777777" w:rsidR="00C10D30" w:rsidRDefault="006E31FF" w:rsidP="003E7F7A">
      <w:pPr>
        <w:jc w:val="both"/>
        <w:rPr>
          <w:rFonts w:ascii="Arial" w:hAnsi="Arial" w:cs="Arial"/>
          <w:sz w:val="20"/>
          <w:szCs w:val="20"/>
        </w:rPr>
      </w:pPr>
      <w:r w:rsidRPr="00DA7970">
        <w:rPr>
          <w:rFonts w:ascii="Arial" w:hAnsi="Arial" w:cs="Arial"/>
          <w:sz w:val="20"/>
          <w:szCs w:val="20"/>
        </w:rPr>
        <w:t xml:space="preserve">It is </w:t>
      </w:r>
      <w:r>
        <w:rPr>
          <w:rFonts w:ascii="Arial" w:hAnsi="Arial" w:cs="Arial"/>
          <w:sz w:val="20"/>
          <w:szCs w:val="20"/>
        </w:rPr>
        <w:t>our</w:t>
      </w:r>
      <w:r w:rsidRPr="00DA7970">
        <w:rPr>
          <w:rFonts w:ascii="Arial" w:hAnsi="Arial" w:cs="Arial"/>
          <w:sz w:val="20"/>
          <w:szCs w:val="20"/>
        </w:rPr>
        <w:t xml:space="preserve"> policy to comply with all laws, rules and regulations governing the prevention of the facilitation of tax fraud and tax evasion in all the countries in which we operate.</w:t>
      </w:r>
    </w:p>
    <w:p w14:paraId="7599968D" w14:textId="77777777" w:rsidR="00C10D30" w:rsidRDefault="006E31FF" w:rsidP="003E7F7A">
      <w:pPr>
        <w:jc w:val="both"/>
        <w:rPr>
          <w:rFonts w:ascii="Arial" w:hAnsi="Arial" w:cs="Arial"/>
          <w:sz w:val="20"/>
          <w:szCs w:val="20"/>
        </w:rPr>
      </w:pPr>
      <w:r>
        <w:rPr>
          <w:rFonts w:ascii="Arial" w:hAnsi="Arial" w:cs="Arial"/>
          <w:sz w:val="20"/>
          <w:szCs w:val="20"/>
        </w:rPr>
        <w:t>We do not tolerate criminal tax evasion or tax fraud nor the aiding, abetting, counselling, procuring or other forms of facilitating another to evade tax or commit tax fraud. This is encapsulating in this Policy. We are committed to the prevention, detection and reporting of any such events that contravene this Policy and their rigorous investigation.</w:t>
      </w:r>
    </w:p>
    <w:p w14:paraId="20318AF9" w14:textId="77777777" w:rsidR="00C10D30" w:rsidRDefault="006E31FF" w:rsidP="003E7F7A">
      <w:pPr>
        <w:jc w:val="both"/>
        <w:rPr>
          <w:rFonts w:ascii="Arial" w:hAnsi="Arial" w:cs="Arial"/>
          <w:sz w:val="20"/>
          <w:szCs w:val="20"/>
        </w:rPr>
      </w:pPr>
      <w:r>
        <w:rPr>
          <w:rFonts w:ascii="Arial" w:hAnsi="Arial" w:cs="Arial"/>
          <w:sz w:val="20"/>
          <w:szCs w:val="20"/>
        </w:rPr>
        <w:t>The purpose of this Policy is to:</w:t>
      </w:r>
    </w:p>
    <w:p w14:paraId="27AD2DBA" w14:textId="77777777" w:rsidR="00C10D30" w:rsidRDefault="006E31FF" w:rsidP="003E7F7A">
      <w:pPr>
        <w:pStyle w:val="ListParagraph"/>
        <w:numPr>
          <w:ilvl w:val="0"/>
          <w:numId w:val="1"/>
        </w:numPr>
        <w:jc w:val="both"/>
        <w:rPr>
          <w:rFonts w:ascii="Arial" w:hAnsi="Arial" w:cs="Arial"/>
          <w:sz w:val="20"/>
          <w:szCs w:val="20"/>
        </w:rPr>
      </w:pPr>
      <w:r>
        <w:rPr>
          <w:rFonts w:ascii="Arial" w:hAnsi="Arial" w:cs="Arial"/>
          <w:sz w:val="20"/>
          <w:szCs w:val="20"/>
        </w:rPr>
        <w:t>set out our responsibilities, and the responsibilities of those working for us, in observing and upholding our position on preventing the facilitation of tax evasion; and</w:t>
      </w:r>
    </w:p>
    <w:p w14:paraId="39C0060C" w14:textId="77777777" w:rsidR="00C10D30" w:rsidRDefault="006E31FF" w:rsidP="003E7F7A">
      <w:pPr>
        <w:pStyle w:val="ListParagraph"/>
        <w:numPr>
          <w:ilvl w:val="0"/>
          <w:numId w:val="1"/>
        </w:numPr>
        <w:jc w:val="both"/>
        <w:rPr>
          <w:rFonts w:ascii="Arial" w:hAnsi="Arial" w:cs="Arial"/>
          <w:sz w:val="20"/>
          <w:szCs w:val="20"/>
        </w:rPr>
      </w:pPr>
      <w:r w:rsidRPr="000160E1">
        <w:rPr>
          <w:rFonts w:ascii="Arial" w:hAnsi="Arial" w:cs="Arial"/>
          <w:sz w:val="20"/>
          <w:szCs w:val="20"/>
        </w:rPr>
        <w:t>provide information and guidance t</w:t>
      </w:r>
      <w:r>
        <w:rPr>
          <w:rFonts w:ascii="Arial" w:hAnsi="Arial" w:cs="Arial"/>
          <w:sz w:val="20"/>
          <w:szCs w:val="20"/>
        </w:rPr>
        <w:t>o</w:t>
      </w:r>
      <w:r w:rsidRPr="000160E1">
        <w:rPr>
          <w:rFonts w:ascii="Arial" w:hAnsi="Arial" w:cs="Arial"/>
          <w:sz w:val="20"/>
          <w:szCs w:val="20"/>
        </w:rPr>
        <w:t xml:space="preserve"> those working for us on how to recognise and avoid tax evasion.</w:t>
      </w:r>
    </w:p>
    <w:p w14:paraId="16B4CD28" w14:textId="77777777" w:rsidR="00C10D30" w:rsidRDefault="006E31FF" w:rsidP="003E7F7A">
      <w:pPr>
        <w:jc w:val="both"/>
        <w:rPr>
          <w:rFonts w:ascii="Arial" w:hAnsi="Arial" w:cs="Arial"/>
          <w:b/>
          <w:bCs/>
          <w:sz w:val="20"/>
          <w:szCs w:val="20"/>
        </w:rPr>
      </w:pPr>
      <w:r>
        <w:rPr>
          <w:rFonts w:ascii="Arial" w:hAnsi="Arial" w:cs="Arial"/>
          <w:b/>
          <w:bCs/>
          <w:sz w:val="20"/>
          <w:szCs w:val="20"/>
        </w:rPr>
        <w:t>Employee’s rights and duties</w:t>
      </w:r>
    </w:p>
    <w:p w14:paraId="312F465B" w14:textId="77777777" w:rsidR="00C10D30" w:rsidRDefault="006E31FF" w:rsidP="003E7F7A">
      <w:pPr>
        <w:jc w:val="both"/>
        <w:rPr>
          <w:rFonts w:ascii="Arial" w:hAnsi="Arial" w:cs="Arial"/>
          <w:sz w:val="20"/>
          <w:szCs w:val="20"/>
        </w:rPr>
      </w:pPr>
      <w:r>
        <w:rPr>
          <w:rFonts w:ascii="Arial" w:hAnsi="Arial" w:cs="Arial"/>
          <w:sz w:val="20"/>
          <w:szCs w:val="20"/>
        </w:rPr>
        <w:t>All of the Company’s employees are expected to pay due regard to the provisions of this Policy and are responsible for ensuring compliance with it when undertaking their roles or representing the Company.</w:t>
      </w:r>
    </w:p>
    <w:p w14:paraId="7DAAEE31" w14:textId="77777777" w:rsidR="00C10D30" w:rsidRDefault="006E31FF" w:rsidP="003E7F7A">
      <w:pPr>
        <w:jc w:val="both"/>
        <w:rPr>
          <w:rFonts w:ascii="Arial" w:hAnsi="Arial" w:cs="Arial"/>
          <w:sz w:val="20"/>
          <w:szCs w:val="20"/>
        </w:rPr>
      </w:pPr>
      <w:r>
        <w:rPr>
          <w:rFonts w:ascii="Arial" w:hAnsi="Arial" w:cs="Arial"/>
          <w:sz w:val="20"/>
          <w:szCs w:val="20"/>
        </w:rPr>
        <w:t>This Policy applies to all employees and extends to all business dealings and transactions in all countries in which we operate. Local custom and practice is never a justification for departing from this Policy.</w:t>
      </w:r>
    </w:p>
    <w:p w14:paraId="2180C58A" w14:textId="77777777" w:rsidR="00C10D30" w:rsidRDefault="006E31FF" w:rsidP="003E7F7A">
      <w:pPr>
        <w:jc w:val="both"/>
        <w:rPr>
          <w:rFonts w:ascii="Arial" w:hAnsi="Arial" w:cs="Arial"/>
          <w:sz w:val="20"/>
          <w:szCs w:val="20"/>
        </w:rPr>
      </w:pPr>
      <w:r>
        <w:rPr>
          <w:rFonts w:ascii="Arial" w:hAnsi="Arial" w:cs="Arial"/>
          <w:sz w:val="20"/>
          <w:szCs w:val="20"/>
        </w:rPr>
        <w:t>This Policy also applies to all persons with whom we are associated from time to time such as. but not limited to, agents, joint venture partners, representatives, intermediaries, consultants and contractors.</w:t>
      </w:r>
    </w:p>
    <w:p w14:paraId="6426FCCC" w14:textId="77777777" w:rsidR="00C10D30" w:rsidRDefault="006E31FF" w:rsidP="003E7F7A">
      <w:pPr>
        <w:jc w:val="both"/>
        <w:rPr>
          <w:rFonts w:ascii="Arial" w:hAnsi="Arial" w:cs="Arial"/>
          <w:b/>
          <w:bCs/>
          <w:sz w:val="20"/>
          <w:szCs w:val="20"/>
        </w:rPr>
      </w:pPr>
      <w:r>
        <w:rPr>
          <w:rFonts w:ascii="Arial" w:hAnsi="Arial" w:cs="Arial"/>
          <w:b/>
          <w:bCs/>
          <w:sz w:val="20"/>
          <w:szCs w:val="20"/>
        </w:rPr>
        <w:t>What is the “facilitation of tax evasion”?</w:t>
      </w:r>
    </w:p>
    <w:p w14:paraId="46BD0AC1" w14:textId="77777777" w:rsidR="00C10D30" w:rsidRDefault="006E31FF" w:rsidP="003E7F7A">
      <w:pPr>
        <w:jc w:val="both"/>
        <w:rPr>
          <w:rFonts w:ascii="Arial" w:hAnsi="Arial" w:cs="Arial"/>
          <w:sz w:val="20"/>
          <w:szCs w:val="20"/>
        </w:rPr>
      </w:pPr>
      <w:r w:rsidRPr="00DA7970">
        <w:rPr>
          <w:rFonts w:ascii="Arial" w:hAnsi="Arial" w:cs="Arial"/>
          <w:sz w:val="20"/>
          <w:szCs w:val="20"/>
        </w:rPr>
        <w:t>Under UK law there are a range of statutory offences for</w:t>
      </w:r>
      <w:r>
        <w:rPr>
          <w:rFonts w:ascii="Arial" w:hAnsi="Arial" w:cs="Arial"/>
          <w:sz w:val="20"/>
          <w:szCs w:val="20"/>
        </w:rPr>
        <w:t xml:space="preserve"> the</w:t>
      </w:r>
      <w:r w:rsidRPr="00DA7970">
        <w:rPr>
          <w:rFonts w:ascii="Arial" w:hAnsi="Arial" w:cs="Arial"/>
          <w:sz w:val="20"/>
          <w:szCs w:val="20"/>
        </w:rPr>
        <w:t xml:space="preserve"> fraudulent</w:t>
      </w:r>
      <w:r>
        <w:rPr>
          <w:rFonts w:ascii="Arial" w:hAnsi="Arial" w:cs="Arial"/>
          <w:sz w:val="20"/>
          <w:szCs w:val="20"/>
        </w:rPr>
        <w:t xml:space="preserve"> evasion of</w:t>
      </w:r>
      <w:r w:rsidRPr="00DA7970">
        <w:rPr>
          <w:rFonts w:ascii="Arial" w:hAnsi="Arial" w:cs="Arial"/>
          <w:sz w:val="20"/>
          <w:szCs w:val="20"/>
        </w:rPr>
        <w:t xml:space="preserve"> tax. For example</w:t>
      </w:r>
      <w:r>
        <w:rPr>
          <w:rFonts w:ascii="Arial" w:hAnsi="Arial" w:cs="Arial"/>
          <w:sz w:val="20"/>
          <w:szCs w:val="20"/>
        </w:rPr>
        <w:t>,</w:t>
      </w:r>
      <w:r w:rsidRPr="00DA7970">
        <w:rPr>
          <w:rFonts w:ascii="Arial" w:hAnsi="Arial" w:cs="Arial"/>
          <w:sz w:val="20"/>
          <w:szCs w:val="20"/>
        </w:rPr>
        <w:t xml:space="preserve"> </w:t>
      </w:r>
      <w:r>
        <w:rPr>
          <w:rFonts w:ascii="Arial" w:hAnsi="Arial" w:cs="Arial"/>
          <w:sz w:val="20"/>
          <w:szCs w:val="20"/>
        </w:rPr>
        <w:t>s</w:t>
      </w:r>
      <w:r w:rsidRPr="00DA7970">
        <w:rPr>
          <w:rFonts w:ascii="Arial" w:hAnsi="Arial" w:cs="Arial"/>
          <w:sz w:val="20"/>
          <w:szCs w:val="20"/>
        </w:rPr>
        <w:t xml:space="preserve">ection 72 of the Value Added Tax Act 1994 and </w:t>
      </w:r>
      <w:r>
        <w:rPr>
          <w:rFonts w:ascii="Arial" w:hAnsi="Arial" w:cs="Arial"/>
          <w:sz w:val="20"/>
          <w:szCs w:val="20"/>
        </w:rPr>
        <w:t>s</w:t>
      </w:r>
      <w:r w:rsidRPr="00DA7970">
        <w:rPr>
          <w:rFonts w:ascii="Arial" w:hAnsi="Arial" w:cs="Arial"/>
          <w:sz w:val="20"/>
          <w:szCs w:val="20"/>
        </w:rPr>
        <w:t>ection 106A of the Taxes Management Act 1970 make it a crime for anyone who is knowingly concerned in or takes steps with a view to the fraudulent evasion of VAT and, as the case may be, income tax.</w:t>
      </w:r>
    </w:p>
    <w:p w14:paraId="5D52767D" w14:textId="77777777" w:rsidR="00C10D30" w:rsidRPr="00DA7970" w:rsidRDefault="006E31FF" w:rsidP="003E7F7A">
      <w:pPr>
        <w:jc w:val="both"/>
        <w:rPr>
          <w:rFonts w:ascii="Arial" w:hAnsi="Arial" w:cs="Arial"/>
          <w:sz w:val="20"/>
          <w:szCs w:val="20"/>
        </w:rPr>
      </w:pPr>
      <w:r w:rsidRPr="00DA7970">
        <w:rPr>
          <w:rFonts w:ascii="Arial" w:hAnsi="Arial" w:cs="Arial"/>
          <w:sz w:val="20"/>
          <w:szCs w:val="20"/>
        </w:rPr>
        <w:t>Beyond these statutory offences of fraudulent evasion there is the common offence of cheating the public revenue, committed by a person who engage</w:t>
      </w:r>
      <w:r>
        <w:rPr>
          <w:rFonts w:ascii="Arial" w:hAnsi="Arial" w:cs="Arial"/>
          <w:sz w:val="20"/>
          <w:szCs w:val="20"/>
        </w:rPr>
        <w:t>s</w:t>
      </w:r>
      <w:r w:rsidRPr="00DA7970">
        <w:rPr>
          <w:rFonts w:ascii="Arial" w:hAnsi="Arial" w:cs="Arial"/>
          <w:sz w:val="20"/>
          <w:szCs w:val="20"/>
        </w:rPr>
        <w:t xml:space="preserve"> with fraudulent conduct that tends to divert funds from public revenue. It is also a crime to facilitate deliberately another person to commit tax evasion. </w:t>
      </w:r>
    </w:p>
    <w:p w14:paraId="3F987439" w14:textId="77777777" w:rsidR="00C10D30" w:rsidRPr="00DA7970" w:rsidRDefault="006E31FF" w:rsidP="003E7F7A">
      <w:pPr>
        <w:jc w:val="both"/>
        <w:rPr>
          <w:rFonts w:ascii="Arial" w:hAnsi="Arial" w:cs="Arial"/>
          <w:sz w:val="20"/>
          <w:szCs w:val="20"/>
        </w:rPr>
      </w:pPr>
      <w:r w:rsidRPr="00DA7970">
        <w:rPr>
          <w:rFonts w:ascii="Arial" w:hAnsi="Arial" w:cs="Arial"/>
          <w:sz w:val="20"/>
          <w:szCs w:val="20"/>
        </w:rPr>
        <w:t xml:space="preserve">The above offences are committed when a person is knowingly concerned in or takes any step with a view to the fraudulent evasion of tax owed by another. Equally, it is a crime where a person aids, abets, counsels or procures the commission of tax evasion by another. In brief, if you do any of these things you personally are committing a crime that is punishable by imprisonment or fines. </w:t>
      </w:r>
    </w:p>
    <w:p w14:paraId="56AF8E3D" w14:textId="77777777" w:rsidR="00C10D30" w:rsidRPr="00981986" w:rsidRDefault="006E31FF" w:rsidP="003E7F7A">
      <w:pPr>
        <w:jc w:val="both"/>
        <w:rPr>
          <w:rFonts w:ascii="Arial" w:hAnsi="Arial" w:cs="Arial"/>
          <w:b/>
          <w:bCs/>
          <w:sz w:val="20"/>
          <w:szCs w:val="20"/>
        </w:rPr>
      </w:pPr>
      <w:r w:rsidRPr="00981986">
        <w:rPr>
          <w:rFonts w:ascii="Arial" w:hAnsi="Arial" w:cs="Arial"/>
          <w:b/>
          <w:bCs/>
          <w:sz w:val="20"/>
          <w:szCs w:val="20"/>
        </w:rPr>
        <w:t>Examples of tax evasion</w:t>
      </w:r>
    </w:p>
    <w:p w14:paraId="27F0AAB4" w14:textId="33F350DC" w:rsidR="00C10D30" w:rsidRPr="00981986" w:rsidRDefault="006E31FF" w:rsidP="003E7F7A">
      <w:pPr>
        <w:jc w:val="both"/>
        <w:rPr>
          <w:rFonts w:ascii="Arial" w:hAnsi="Arial" w:cs="Arial"/>
          <w:sz w:val="20"/>
          <w:szCs w:val="20"/>
        </w:rPr>
      </w:pPr>
      <w:r w:rsidRPr="00981986">
        <w:rPr>
          <w:rFonts w:ascii="Arial" w:hAnsi="Arial" w:cs="Arial"/>
          <w:sz w:val="20"/>
          <w:szCs w:val="20"/>
        </w:rPr>
        <w:t xml:space="preserve">In your work for </w:t>
      </w:r>
      <w:r>
        <w:rPr>
          <w:rFonts w:ascii="Arial" w:hAnsi="Arial" w:cs="Arial"/>
          <w:sz w:val="20"/>
          <w:szCs w:val="20"/>
        </w:rPr>
        <w:t>the Company</w:t>
      </w:r>
      <w:r w:rsidRPr="00981986">
        <w:rPr>
          <w:rFonts w:ascii="Arial" w:hAnsi="Arial" w:cs="Arial"/>
          <w:sz w:val="20"/>
          <w:szCs w:val="20"/>
        </w:rPr>
        <w:t xml:space="preserve"> you may come across a situation where you believe that there may be some sort of tax evasion being carried out or planned by a customer or supplier. Equally you may not know whether what is envisaged is legitimate tax planning or illegal tax evasion. In any such situation you must contact the A</w:t>
      </w:r>
      <w:r>
        <w:rPr>
          <w:rFonts w:ascii="Arial" w:hAnsi="Arial" w:cs="Arial"/>
          <w:sz w:val="20"/>
          <w:szCs w:val="20"/>
        </w:rPr>
        <w:t>nti-Tax Evasion Officer (“</w:t>
      </w:r>
      <w:r>
        <w:rPr>
          <w:rFonts w:ascii="Arial" w:hAnsi="Arial" w:cs="Arial"/>
          <w:b/>
          <w:bCs/>
          <w:sz w:val="20"/>
          <w:szCs w:val="20"/>
        </w:rPr>
        <w:t>ATEO</w:t>
      </w:r>
      <w:r>
        <w:rPr>
          <w:rFonts w:ascii="Arial" w:hAnsi="Arial" w:cs="Arial"/>
          <w:sz w:val="20"/>
          <w:szCs w:val="20"/>
        </w:rPr>
        <w:t xml:space="preserve">”), </w:t>
      </w:r>
      <w:r w:rsidR="00E028B2">
        <w:rPr>
          <w:rFonts w:ascii="Arial" w:hAnsi="Arial" w:cs="Arial"/>
          <w:sz w:val="20"/>
          <w:szCs w:val="20"/>
        </w:rPr>
        <w:t>Rob Knight (Internal Audit Manager)</w:t>
      </w:r>
      <w:r>
        <w:rPr>
          <w:rFonts w:ascii="Arial" w:hAnsi="Arial" w:cs="Arial"/>
          <w:sz w:val="20"/>
          <w:szCs w:val="20"/>
        </w:rPr>
        <w:t xml:space="preserve">, using the following contact details </w:t>
      </w:r>
      <w:hyperlink r:id="rId8" w:history="1">
        <w:r w:rsidR="00E028B2">
          <w:rPr>
            <w:rStyle w:val="Hyperlink"/>
            <w:rFonts w:ascii="Calibri" w:hAnsi="Calibri" w:cs="Calibri"/>
            <w:lang w:val="en-US" w:eastAsia="en-GB"/>
          </w:rPr>
          <w:t>rknight@envirovent.com</w:t>
        </w:r>
      </w:hyperlink>
      <w:r w:rsidRPr="00981986">
        <w:rPr>
          <w:rFonts w:ascii="Arial" w:hAnsi="Arial" w:cs="Arial"/>
          <w:sz w:val="20"/>
          <w:szCs w:val="20"/>
        </w:rPr>
        <w:t xml:space="preserve">. </w:t>
      </w:r>
      <w:r>
        <w:rPr>
          <w:rFonts w:ascii="Arial" w:hAnsi="Arial" w:cs="Arial"/>
          <w:sz w:val="20"/>
          <w:szCs w:val="20"/>
        </w:rPr>
        <w:t>They</w:t>
      </w:r>
      <w:r w:rsidRPr="00981986">
        <w:rPr>
          <w:rFonts w:ascii="Arial" w:hAnsi="Arial" w:cs="Arial"/>
          <w:sz w:val="20"/>
          <w:szCs w:val="20"/>
        </w:rPr>
        <w:t xml:space="preserve"> will let you know whether what is going on is criminal tax evasion. All such conversations will be in confidence. </w:t>
      </w:r>
    </w:p>
    <w:p w14:paraId="56D18E7C" w14:textId="77777777" w:rsidR="00C10D30" w:rsidRPr="00981986" w:rsidRDefault="006E31FF" w:rsidP="003E7F7A">
      <w:pPr>
        <w:jc w:val="both"/>
        <w:rPr>
          <w:rFonts w:ascii="Arial" w:hAnsi="Arial" w:cs="Arial"/>
          <w:sz w:val="20"/>
          <w:szCs w:val="20"/>
        </w:rPr>
      </w:pPr>
      <w:r>
        <w:rPr>
          <w:rFonts w:ascii="Arial" w:hAnsi="Arial" w:cs="Arial"/>
          <w:sz w:val="20"/>
          <w:szCs w:val="20"/>
        </w:rPr>
        <w:lastRenderedPageBreak/>
        <w:t xml:space="preserve">Tax evasion is not the same as tax avoidance or tax planning. Tax evasion involves deliberate and dishonest conduct. Tax avoidance is not illegal and involves taking steps, within the law, to minimise tax payable (or maximise tax reliefs). </w:t>
      </w:r>
      <w:r w:rsidRPr="00981986">
        <w:rPr>
          <w:rFonts w:ascii="Arial" w:hAnsi="Arial" w:cs="Arial"/>
          <w:sz w:val="20"/>
          <w:szCs w:val="20"/>
        </w:rPr>
        <w:t xml:space="preserve">In brief, the difference between legitimate tax planning and criminal tax evasion is the element of dishonesty. To give a </w:t>
      </w:r>
      <w:r>
        <w:rPr>
          <w:rFonts w:ascii="Arial" w:hAnsi="Arial" w:cs="Arial"/>
          <w:sz w:val="20"/>
          <w:szCs w:val="20"/>
        </w:rPr>
        <w:t>few</w:t>
      </w:r>
      <w:r w:rsidRPr="00981986">
        <w:rPr>
          <w:rFonts w:ascii="Arial" w:hAnsi="Arial" w:cs="Arial"/>
          <w:sz w:val="20"/>
          <w:szCs w:val="20"/>
        </w:rPr>
        <w:t xml:space="preserve"> examples:</w:t>
      </w:r>
    </w:p>
    <w:p w14:paraId="405415BF" w14:textId="77777777" w:rsidR="00C10D30" w:rsidRPr="00981986" w:rsidRDefault="006E31FF" w:rsidP="003E7F7A">
      <w:pPr>
        <w:pStyle w:val="ListParagraph"/>
        <w:numPr>
          <w:ilvl w:val="0"/>
          <w:numId w:val="1"/>
        </w:numPr>
        <w:jc w:val="both"/>
        <w:rPr>
          <w:rFonts w:ascii="Arial" w:hAnsi="Arial" w:cs="Arial"/>
          <w:sz w:val="20"/>
          <w:szCs w:val="20"/>
        </w:rPr>
      </w:pPr>
      <w:r w:rsidRPr="00981986">
        <w:rPr>
          <w:rFonts w:ascii="Arial" w:hAnsi="Arial" w:cs="Arial"/>
          <w:sz w:val="20"/>
          <w:szCs w:val="20"/>
        </w:rPr>
        <w:t xml:space="preserve">a person is involved in criminal evasion of tax if </w:t>
      </w:r>
      <w:r>
        <w:rPr>
          <w:rFonts w:ascii="Arial" w:hAnsi="Arial" w:cs="Arial"/>
          <w:sz w:val="20"/>
          <w:szCs w:val="20"/>
        </w:rPr>
        <w:t>they</w:t>
      </w:r>
      <w:r w:rsidRPr="00981986">
        <w:rPr>
          <w:rFonts w:ascii="Arial" w:hAnsi="Arial" w:cs="Arial"/>
          <w:sz w:val="20"/>
          <w:szCs w:val="20"/>
        </w:rPr>
        <w:t xml:space="preserve"> agree to enter </w:t>
      </w:r>
      <w:r>
        <w:rPr>
          <w:rFonts w:ascii="Arial" w:hAnsi="Arial" w:cs="Arial"/>
          <w:sz w:val="20"/>
          <w:szCs w:val="20"/>
        </w:rPr>
        <w:t xml:space="preserve">into </w:t>
      </w:r>
      <w:r w:rsidRPr="00981986">
        <w:rPr>
          <w:rFonts w:ascii="Arial" w:hAnsi="Arial" w:cs="Arial"/>
          <w:sz w:val="20"/>
          <w:szCs w:val="20"/>
        </w:rPr>
        <w:t xml:space="preserve">a contract stating a price for the goods that is lower than the sum the other party is going to receive and knows or has reasonable suspicion that the other person will </w:t>
      </w:r>
      <w:r>
        <w:rPr>
          <w:rFonts w:ascii="Arial" w:hAnsi="Arial" w:cs="Arial"/>
          <w:sz w:val="20"/>
          <w:szCs w:val="20"/>
        </w:rPr>
        <w:t>account for</w:t>
      </w:r>
      <w:r w:rsidRPr="00981986">
        <w:rPr>
          <w:rFonts w:ascii="Arial" w:hAnsi="Arial" w:cs="Arial"/>
          <w:sz w:val="20"/>
          <w:szCs w:val="20"/>
        </w:rPr>
        <w:t xml:space="preserve"> only the lower sum as its profit. That person is likely to pay tax on only the lower sum and so defraud the Revenue of unpaid tax;</w:t>
      </w:r>
    </w:p>
    <w:p w14:paraId="74D30D09" w14:textId="77777777" w:rsidR="00C10D30" w:rsidRPr="00981986" w:rsidRDefault="006E31FF" w:rsidP="003E7F7A">
      <w:pPr>
        <w:pStyle w:val="ListParagraph"/>
        <w:numPr>
          <w:ilvl w:val="0"/>
          <w:numId w:val="1"/>
        </w:numPr>
        <w:jc w:val="both"/>
        <w:rPr>
          <w:rFonts w:ascii="Arial" w:hAnsi="Arial" w:cs="Arial"/>
          <w:sz w:val="20"/>
          <w:szCs w:val="20"/>
        </w:rPr>
      </w:pPr>
      <w:r>
        <w:rPr>
          <w:rFonts w:ascii="Arial" w:hAnsi="Arial" w:cs="Arial"/>
          <w:sz w:val="20"/>
          <w:szCs w:val="20"/>
        </w:rPr>
        <w:t>A</w:t>
      </w:r>
      <w:r w:rsidRPr="00981986">
        <w:rPr>
          <w:rFonts w:ascii="Arial" w:hAnsi="Arial" w:cs="Arial"/>
          <w:sz w:val="20"/>
          <w:szCs w:val="20"/>
        </w:rPr>
        <w:t xml:space="preserve"> person who knows that a person is going to be issued with an invoice by a third party so as to reduce that person’s profits is likely to be said to aiding that person to defraud the Revenue if </w:t>
      </w:r>
      <w:r>
        <w:rPr>
          <w:rFonts w:ascii="Arial" w:hAnsi="Arial" w:cs="Arial"/>
          <w:sz w:val="20"/>
          <w:szCs w:val="20"/>
        </w:rPr>
        <w:t>they</w:t>
      </w:r>
      <w:r w:rsidRPr="00981986">
        <w:rPr>
          <w:rFonts w:ascii="Arial" w:hAnsi="Arial" w:cs="Arial"/>
          <w:sz w:val="20"/>
          <w:szCs w:val="20"/>
        </w:rPr>
        <w:t xml:space="preserve"> know or has a reasonable suspicion that (a) the person will not in fact pay the third party the amount invoiced but (b) will seek to deduct the “payment” from its taxable profits;  </w:t>
      </w:r>
    </w:p>
    <w:p w14:paraId="5FA80B80" w14:textId="77777777" w:rsidR="00C10D30" w:rsidRPr="00981986" w:rsidRDefault="006E31FF" w:rsidP="003E7F7A">
      <w:pPr>
        <w:pStyle w:val="ListParagraph"/>
        <w:numPr>
          <w:ilvl w:val="0"/>
          <w:numId w:val="1"/>
        </w:numPr>
        <w:jc w:val="both"/>
        <w:rPr>
          <w:rFonts w:ascii="Arial" w:hAnsi="Arial" w:cs="Arial"/>
          <w:sz w:val="20"/>
          <w:szCs w:val="20"/>
        </w:rPr>
      </w:pPr>
      <w:r>
        <w:rPr>
          <w:rFonts w:ascii="Arial" w:hAnsi="Arial" w:cs="Arial"/>
          <w:sz w:val="20"/>
          <w:szCs w:val="20"/>
        </w:rPr>
        <w:t>A</w:t>
      </w:r>
      <w:r w:rsidRPr="00981986">
        <w:rPr>
          <w:rFonts w:ascii="Arial" w:hAnsi="Arial" w:cs="Arial"/>
          <w:sz w:val="20"/>
          <w:szCs w:val="20"/>
        </w:rPr>
        <w:t xml:space="preserve"> person facilitates tax fraud if </w:t>
      </w:r>
      <w:r>
        <w:rPr>
          <w:rFonts w:ascii="Arial" w:hAnsi="Arial" w:cs="Arial"/>
          <w:sz w:val="20"/>
          <w:szCs w:val="20"/>
        </w:rPr>
        <w:t>they</w:t>
      </w:r>
      <w:r w:rsidRPr="00981986">
        <w:rPr>
          <w:rFonts w:ascii="Arial" w:hAnsi="Arial" w:cs="Arial"/>
          <w:sz w:val="20"/>
          <w:szCs w:val="20"/>
        </w:rPr>
        <w:t xml:space="preserve"> backdate a contract or document to show that an asset has been held for the benefit of another person or for a longer period so as to allow that person to claim a relief from tax or an allowance against or repayment of tax that would not be available but for the backdating of that contract or document; </w:t>
      </w:r>
    </w:p>
    <w:p w14:paraId="4CCE29CE" w14:textId="77777777" w:rsidR="00C10D30" w:rsidRPr="00981986" w:rsidRDefault="006E31FF" w:rsidP="003E7F7A">
      <w:pPr>
        <w:pStyle w:val="ListParagraph"/>
        <w:numPr>
          <w:ilvl w:val="0"/>
          <w:numId w:val="1"/>
        </w:numPr>
        <w:jc w:val="both"/>
        <w:rPr>
          <w:rFonts w:ascii="Arial" w:hAnsi="Arial" w:cs="Arial"/>
          <w:sz w:val="20"/>
          <w:szCs w:val="20"/>
        </w:rPr>
      </w:pPr>
      <w:r>
        <w:rPr>
          <w:rFonts w:ascii="Arial" w:hAnsi="Arial" w:cs="Arial"/>
          <w:sz w:val="20"/>
          <w:szCs w:val="20"/>
        </w:rPr>
        <w:t>A</w:t>
      </w:r>
      <w:r w:rsidRPr="00981986">
        <w:rPr>
          <w:rFonts w:ascii="Arial" w:hAnsi="Arial" w:cs="Arial"/>
          <w:sz w:val="20"/>
          <w:szCs w:val="20"/>
        </w:rPr>
        <w:t xml:space="preserve"> person who knows that a supplier provides goods or services to, and only to, a particular party or company and that party or company cannot recover the VAT, that person will be aiding the commission of VAT fraud if he then agrees to redraft the contract or document so that it appears that the goods or services were supplied to another company which can recover that VAT.</w:t>
      </w:r>
    </w:p>
    <w:p w14:paraId="1C26AACA" w14:textId="77777777" w:rsidR="00C10D30" w:rsidRPr="00981986" w:rsidRDefault="006E31FF" w:rsidP="003E7F7A">
      <w:pPr>
        <w:jc w:val="both"/>
        <w:rPr>
          <w:rFonts w:ascii="Arial" w:hAnsi="Arial" w:cs="Arial"/>
          <w:sz w:val="20"/>
          <w:szCs w:val="20"/>
        </w:rPr>
      </w:pPr>
      <w:r w:rsidRPr="00981986">
        <w:rPr>
          <w:rFonts w:ascii="Arial" w:hAnsi="Arial" w:cs="Arial"/>
          <w:sz w:val="20"/>
          <w:szCs w:val="20"/>
        </w:rPr>
        <w:t>The above are only examples and there are many other circumstances where tax fraud and evasion are committed.  The above list is not therefore exhaustive</w:t>
      </w:r>
      <w:r>
        <w:rPr>
          <w:rFonts w:ascii="Arial" w:hAnsi="Arial" w:cs="Arial"/>
          <w:sz w:val="20"/>
          <w:szCs w:val="20"/>
        </w:rPr>
        <w:t xml:space="preserve"> and is for illustrative purposes only.</w:t>
      </w:r>
    </w:p>
    <w:p w14:paraId="1272D0E4" w14:textId="77777777" w:rsidR="00C10D30" w:rsidRDefault="006E31FF" w:rsidP="003E7F7A">
      <w:pPr>
        <w:jc w:val="both"/>
        <w:rPr>
          <w:rFonts w:ascii="Arial" w:hAnsi="Arial" w:cs="Arial"/>
          <w:b/>
          <w:bCs/>
          <w:sz w:val="20"/>
          <w:szCs w:val="20"/>
        </w:rPr>
      </w:pPr>
      <w:r>
        <w:rPr>
          <w:rFonts w:ascii="Arial" w:hAnsi="Arial" w:cs="Arial"/>
          <w:b/>
          <w:bCs/>
          <w:sz w:val="20"/>
          <w:szCs w:val="20"/>
        </w:rPr>
        <w:t>Prevention of the facilitation of tax evasion</w:t>
      </w:r>
    </w:p>
    <w:p w14:paraId="59C47592" w14:textId="77777777" w:rsidR="00C10D30" w:rsidRDefault="006E31FF" w:rsidP="003E7F7A">
      <w:pPr>
        <w:jc w:val="both"/>
        <w:rPr>
          <w:rFonts w:ascii="Arial" w:hAnsi="Arial" w:cs="Arial"/>
          <w:sz w:val="20"/>
          <w:szCs w:val="20"/>
        </w:rPr>
      </w:pPr>
      <w:r w:rsidRPr="00D007E7">
        <w:rPr>
          <w:rFonts w:ascii="Arial" w:hAnsi="Arial" w:cs="Arial"/>
          <w:sz w:val="20"/>
          <w:szCs w:val="20"/>
        </w:rPr>
        <w:t xml:space="preserve">We will deal seriously with any instance where any employee, partner, agent or other person acting for and on behalf of the </w:t>
      </w:r>
      <w:r>
        <w:rPr>
          <w:rFonts w:ascii="Arial" w:hAnsi="Arial" w:cs="Arial"/>
          <w:sz w:val="20"/>
          <w:szCs w:val="20"/>
        </w:rPr>
        <w:t>Company</w:t>
      </w:r>
      <w:r w:rsidRPr="00D007E7">
        <w:rPr>
          <w:rFonts w:ascii="Arial" w:hAnsi="Arial" w:cs="Arial"/>
          <w:sz w:val="20"/>
          <w:szCs w:val="20"/>
        </w:rPr>
        <w:t xml:space="preserve"> who is suspected of knowingly being concerned in or taking any step with a view to the evasion of tax of another or who is suspected of aiding, abetting, procuring or counselling another to commit tax fraud or to evade tax, whether under statute or under common law.  Any actual instance will result in disciplinary action against those involved, up to and including termination of employment or contract, and reporting of those persons to relevant regulatory and criminal authorities.  We will support those authorities in any prosecution brought against those persons. </w:t>
      </w:r>
      <w:r>
        <w:rPr>
          <w:rFonts w:ascii="Arial" w:hAnsi="Arial" w:cs="Arial"/>
          <w:sz w:val="20"/>
          <w:szCs w:val="20"/>
        </w:rPr>
        <w:t>We do not tolerate the facilitation of tax evasion by any employee, agent or person operating for or on behalf of the Company. All employees, agents and persons acting on our behalf are required to comply with this Policy.</w:t>
      </w:r>
    </w:p>
    <w:p w14:paraId="60DF4B76" w14:textId="77777777" w:rsidR="00C10D30" w:rsidRDefault="006E31FF" w:rsidP="003E7F7A">
      <w:pPr>
        <w:jc w:val="both"/>
        <w:rPr>
          <w:rFonts w:ascii="Arial" w:hAnsi="Arial" w:cs="Arial"/>
          <w:sz w:val="20"/>
          <w:szCs w:val="20"/>
        </w:rPr>
      </w:pPr>
      <w:r>
        <w:rPr>
          <w:rFonts w:ascii="Arial" w:hAnsi="Arial" w:cs="Arial"/>
          <w:sz w:val="20"/>
          <w:szCs w:val="20"/>
        </w:rPr>
        <w:t>We do not do business which involves the statutory offences of fraudulent tax evasion or the common law offence of cheating the public revenue. Nor do we do business which involves the aiding or abetting of another, or being in any way concerned in, fraudulent tax evasion or cheating the public revenue by any other person.</w:t>
      </w:r>
    </w:p>
    <w:p w14:paraId="715EDD82" w14:textId="77777777" w:rsidR="00C10D30" w:rsidRDefault="006E31FF" w:rsidP="003E7F7A">
      <w:pPr>
        <w:jc w:val="both"/>
        <w:rPr>
          <w:rFonts w:ascii="Arial" w:hAnsi="Arial" w:cs="Arial"/>
          <w:sz w:val="20"/>
          <w:szCs w:val="20"/>
        </w:rPr>
      </w:pPr>
      <w:r>
        <w:rPr>
          <w:rFonts w:ascii="Arial" w:hAnsi="Arial" w:cs="Arial"/>
          <w:sz w:val="20"/>
          <w:szCs w:val="20"/>
        </w:rPr>
        <w:t>We will routinely assess the risks of becoming embroiled in criminal tax fraud and tax evasion and the facilitation of these crimes by any employee, agent or other person providing services for the Company. Based on such assessments we will take action. Please be prepared for updates and adjustments to the prevention of the facilitation of evasion of tax programme we adopt.</w:t>
      </w:r>
    </w:p>
    <w:p w14:paraId="5F64B6CA" w14:textId="77777777" w:rsidR="00C10D30" w:rsidRDefault="006E31FF" w:rsidP="003E7F7A">
      <w:pPr>
        <w:jc w:val="both"/>
        <w:rPr>
          <w:rFonts w:ascii="Arial" w:hAnsi="Arial" w:cs="Arial"/>
          <w:sz w:val="20"/>
          <w:szCs w:val="20"/>
        </w:rPr>
      </w:pPr>
      <w:r w:rsidRPr="00B07E16">
        <w:rPr>
          <w:rFonts w:ascii="Arial" w:hAnsi="Arial" w:cs="Arial"/>
          <w:sz w:val="20"/>
          <w:szCs w:val="20"/>
        </w:rPr>
        <w:t>Since 30 September 2017, if a company does not put in place reasonable measures to prevent the facilitation of tax evasion, that company also commits a criminal offence under Part 3 Criminal Finances Act 2017.</w:t>
      </w:r>
    </w:p>
    <w:p w14:paraId="35C5593F" w14:textId="77777777" w:rsidR="00C10D30" w:rsidRDefault="006E31FF" w:rsidP="003E7F7A">
      <w:pPr>
        <w:jc w:val="both"/>
        <w:rPr>
          <w:rFonts w:ascii="Arial" w:hAnsi="Arial" w:cs="Arial"/>
          <w:sz w:val="20"/>
          <w:szCs w:val="20"/>
        </w:rPr>
      </w:pPr>
      <w:r w:rsidRPr="00981986">
        <w:rPr>
          <w:rFonts w:ascii="Arial" w:hAnsi="Arial" w:cs="Arial"/>
          <w:sz w:val="20"/>
          <w:szCs w:val="20"/>
        </w:rPr>
        <w:t xml:space="preserve">If any instance where any employee, partner, agent or person acting for and on behalf of </w:t>
      </w:r>
      <w:r>
        <w:rPr>
          <w:rFonts w:ascii="Arial" w:hAnsi="Arial" w:cs="Arial"/>
          <w:sz w:val="20"/>
          <w:szCs w:val="20"/>
        </w:rPr>
        <w:t xml:space="preserve">the Company </w:t>
      </w:r>
      <w:r w:rsidRPr="00981986">
        <w:rPr>
          <w:rFonts w:ascii="Arial" w:hAnsi="Arial" w:cs="Arial"/>
          <w:sz w:val="20"/>
          <w:szCs w:val="20"/>
        </w:rPr>
        <w:t xml:space="preserve">is suspected of facilitating or actually facilitates another to evade tax or cheat the public revenue, we </w:t>
      </w:r>
      <w:r w:rsidRPr="00981986">
        <w:rPr>
          <w:rFonts w:ascii="Arial" w:hAnsi="Arial" w:cs="Arial"/>
          <w:sz w:val="20"/>
          <w:szCs w:val="20"/>
        </w:rPr>
        <w:lastRenderedPageBreak/>
        <w:t>will take remedial and disciplinary steps immediately. For the avoidance of doubt, if it is established that such an offence has been committed by such person acting in that capacity, we shall seek legal advice with a view to terminating our contract with them and in the case of an employee, dismissing any employee involved.  We shall also seek legal advice on our responsibilities to refer such matters to the authorities for them to deal with under law.</w:t>
      </w:r>
    </w:p>
    <w:p w14:paraId="6EFD9502" w14:textId="77777777" w:rsidR="00C10D30" w:rsidRDefault="006E31FF" w:rsidP="003E7F7A">
      <w:pPr>
        <w:jc w:val="both"/>
        <w:rPr>
          <w:rFonts w:ascii="Arial" w:hAnsi="Arial" w:cs="Arial"/>
          <w:sz w:val="20"/>
          <w:szCs w:val="20"/>
        </w:rPr>
      </w:pPr>
      <w:r>
        <w:rPr>
          <w:rFonts w:ascii="Arial" w:hAnsi="Arial" w:cs="Arial"/>
          <w:sz w:val="20"/>
          <w:szCs w:val="20"/>
        </w:rPr>
        <w:t>We encourage and support our employees, agents and those acting for and on our behalf to make decisions in line with our stated position on preventing the facilitation of tax evasion.</w:t>
      </w:r>
    </w:p>
    <w:p w14:paraId="114A66BD" w14:textId="77777777" w:rsidR="00C10D30" w:rsidRDefault="006E31FF" w:rsidP="003E7F7A">
      <w:pPr>
        <w:jc w:val="both"/>
        <w:rPr>
          <w:rFonts w:ascii="Arial" w:hAnsi="Arial" w:cs="Arial"/>
          <w:sz w:val="20"/>
          <w:szCs w:val="20"/>
        </w:rPr>
      </w:pPr>
      <w:r>
        <w:rPr>
          <w:rFonts w:ascii="Arial" w:hAnsi="Arial" w:cs="Arial"/>
          <w:sz w:val="20"/>
          <w:szCs w:val="20"/>
        </w:rPr>
        <w:t>No employee will suffer demotion, penalty or other adverse consequences for refusing to facilitate tax evasion or tax fraud by another person.</w:t>
      </w:r>
    </w:p>
    <w:p w14:paraId="6E54219F" w14:textId="77777777" w:rsidR="00C10D30" w:rsidRDefault="006E31FF" w:rsidP="003E7F7A">
      <w:pPr>
        <w:jc w:val="both"/>
        <w:rPr>
          <w:rFonts w:ascii="Arial" w:hAnsi="Arial" w:cs="Arial"/>
          <w:b/>
          <w:bCs/>
          <w:sz w:val="20"/>
          <w:szCs w:val="20"/>
        </w:rPr>
      </w:pPr>
      <w:r>
        <w:rPr>
          <w:rFonts w:ascii="Arial" w:hAnsi="Arial" w:cs="Arial"/>
          <w:b/>
          <w:bCs/>
          <w:sz w:val="20"/>
          <w:szCs w:val="20"/>
        </w:rPr>
        <w:t>Agents, distributors, consultants and other third parties</w:t>
      </w:r>
    </w:p>
    <w:p w14:paraId="2C9ABD1C" w14:textId="77777777" w:rsidR="00C10D30" w:rsidRDefault="006E31FF" w:rsidP="003E7F7A">
      <w:pPr>
        <w:jc w:val="both"/>
        <w:rPr>
          <w:rFonts w:ascii="Arial" w:hAnsi="Arial" w:cs="Arial"/>
          <w:sz w:val="20"/>
          <w:szCs w:val="20"/>
        </w:rPr>
      </w:pPr>
      <w:r>
        <w:rPr>
          <w:rFonts w:ascii="Arial" w:hAnsi="Arial" w:cs="Arial"/>
          <w:sz w:val="20"/>
          <w:szCs w:val="20"/>
        </w:rPr>
        <w:t>Whenever we engage or retain an agent, distributor, consultant or other third party which provides services for and on behalf of the Company, we will investigate to determine the reputation, beneficial ownership, professional capability and experience, financial standing and credibility of such person and the records of such person’s adherence to applicable laws in our own and other countries. Any concerns that such investigation may bring to light in the context of tax fraud or criminal tax evasion must be reported to our ATEO as soon as reasonably practicable.</w:t>
      </w:r>
    </w:p>
    <w:p w14:paraId="4755A7D3" w14:textId="77777777" w:rsidR="00C10D30" w:rsidRDefault="006E31FF" w:rsidP="003E7F7A">
      <w:pPr>
        <w:jc w:val="both"/>
        <w:rPr>
          <w:rFonts w:ascii="Arial" w:hAnsi="Arial" w:cs="Arial"/>
          <w:sz w:val="20"/>
          <w:szCs w:val="20"/>
        </w:rPr>
      </w:pPr>
      <w:r>
        <w:rPr>
          <w:rFonts w:ascii="Arial" w:hAnsi="Arial" w:cs="Arial"/>
          <w:sz w:val="20"/>
          <w:szCs w:val="20"/>
        </w:rPr>
        <w:t>After we engage with a third party, you have a responsibility to continue monitoring on-going activities and to report any concerns with regard to tax evasion to the ATEO. If you know or reasonably believe that a contravention of this Policy has been, is being or may be made you must report it to the ATEO and then follow their advice.</w:t>
      </w:r>
    </w:p>
    <w:p w14:paraId="3C141C86" w14:textId="77777777" w:rsidR="00C10D30" w:rsidRDefault="006E31FF" w:rsidP="003E7F7A">
      <w:pPr>
        <w:jc w:val="both"/>
        <w:rPr>
          <w:rFonts w:ascii="Arial" w:hAnsi="Arial" w:cs="Arial"/>
          <w:b/>
          <w:bCs/>
          <w:sz w:val="20"/>
          <w:szCs w:val="20"/>
        </w:rPr>
      </w:pPr>
      <w:r>
        <w:rPr>
          <w:rFonts w:ascii="Arial" w:hAnsi="Arial" w:cs="Arial"/>
          <w:b/>
          <w:bCs/>
          <w:sz w:val="20"/>
          <w:szCs w:val="20"/>
        </w:rPr>
        <w:t>Procurement</w:t>
      </w:r>
    </w:p>
    <w:p w14:paraId="6A971678" w14:textId="77777777" w:rsidR="00C10D30" w:rsidRDefault="006E31FF" w:rsidP="003E7F7A">
      <w:pPr>
        <w:jc w:val="both"/>
        <w:rPr>
          <w:rFonts w:ascii="Arial" w:hAnsi="Arial" w:cs="Arial"/>
          <w:sz w:val="20"/>
          <w:szCs w:val="20"/>
        </w:rPr>
      </w:pPr>
      <w:r>
        <w:rPr>
          <w:rFonts w:ascii="Arial" w:hAnsi="Arial" w:cs="Arial"/>
          <w:sz w:val="20"/>
          <w:szCs w:val="20"/>
        </w:rPr>
        <w:t>Persons or entities who provide goods or services to us or on our behalf must meet our standards and abide by our policies with regard to the prevention of the facilitation of tax fraud and evasion or else they should expect to have their contracts terminated and we will actively seek to recover any losses we may suffer as a result.</w:t>
      </w:r>
    </w:p>
    <w:p w14:paraId="4145F8F9" w14:textId="77777777" w:rsidR="00C10D30" w:rsidRDefault="006E31FF" w:rsidP="003E7F7A">
      <w:pPr>
        <w:jc w:val="both"/>
        <w:rPr>
          <w:rFonts w:ascii="Arial" w:hAnsi="Arial" w:cs="Arial"/>
          <w:sz w:val="20"/>
          <w:szCs w:val="20"/>
        </w:rPr>
      </w:pPr>
      <w:r>
        <w:rPr>
          <w:rFonts w:ascii="Arial" w:hAnsi="Arial" w:cs="Arial"/>
          <w:sz w:val="20"/>
          <w:szCs w:val="20"/>
        </w:rPr>
        <w:t>Before engaging the services of any person, agent or representative who is to act for and on behalf of the Company, you must carry out due diligence on them so that we know that they share our commitment to prevent the facilitation of tax fraud and tax evasion. The due diligence aims to assess the risk of their likelihood of facilitating tax fraud and tax evasion. If in any doubt as to the level of risk you must seek the advice of the ATEO.</w:t>
      </w:r>
    </w:p>
    <w:p w14:paraId="346D3A34" w14:textId="77777777" w:rsidR="00C10D30" w:rsidRDefault="006E31FF" w:rsidP="003E7F7A">
      <w:pPr>
        <w:jc w:val="both"/>
        <w:rPr>
          <w:rFonts w:ascii="Arial" w:hAnsi="Arial" w:cs="Arial"/>
          <w:b/>
          <w:bCs/>
          <w:sz w:val="20"/>
          <w:szCs w:val="20"/>
        </w:rPr>
      </w:pPr>
      <w:r>
        <w:rPr>
          <w:rFonts w:ascii="Arial" w:hAnsi="Arial" w:cs="Arial"/>
          <w:b/>
          <w:bCs/>
          <w:sz w:val="20"/>
          <w:szCs w:val="20"/>
        </w:rPr>
        <w:t>Training</w:t>
      </w:r>
    </w:p>
    <w:p w14:paraId="5D5EBD3F" w14:textId="77777777" w:rsidR="00C10D30" w:rsidRDefault="006E31FF" w:rsidP="003E7F7A">
      <w:pPr>
        <w:jc w:val="both"/>
        <w:rPr>
          <w:rFonts w:ascii="Arial" w:hAnsi="Arial" w:cs="Arial"/>
          <w:sz w:val="20"/>
          <w:szCs w:val="20"/>
        </w:rPr>
      </w:pPr>
      <w:r>
        <w:rPr>
          <w:rFonts w:ascii="Arial" w:hAnsi="Arial" w:cs="Arial"/>
          <w:sz w:val="20"/>
          <w:szCs w:val="20"/>
        </w:rPr>
        <w:t>You will be offered compliance training to ensure that you understand your responsibilities about our approach to the facilitation of tax evasion.</w:t>
      </w:r>
    </w:p>
    <w:p w14:paraId="168F0A5B" w14:textId="77777777" w:rsidR="00C10D30" w:rsidRDefault="006E31FF" w:rsidP="003E7F7A">
      <w:pPr>
        <w:jc w:val="both"/>
        <w:rPr>
          <w:rFonts w:ascii="Arial" w:hAnsi="Arial" w:cs="Arial"/>
          <w:sz w:val="20"/>
          <w:szCs w:val="20"/>
        </w:rPr>
      </w:pPr>
      <w:r>
        <w:rPr>
          <w:rFonts w:ascii="Arial" w:hAnsi="Arial" w:cs="Arial"/>
          <w:sz w:val="20"/>
          <w:szCs w:val="20"/>
        </w:rPr>
        <w:t>Each employee must read, be familiar with, and strictly comply with this Policy.</w:t>
      </w:r>
    </w:p>
    <w:p w14:paraId="088D1130" w14:textId="77777777" w:rsidR="00C10D30" w:rsidRDefault="006E31FF" w:rsidP="003E7F7A">
      <w:pPr>
        <w:jc w:val="both"/>
        <w:rPr>
          <w:rFonts w:ascii="Arial" w:hAnsi="Arial" w:cs="Arial"/>
          <w:sz w:val="20"/>
          <w:szCs w:val="20"/>
        </w:rPr>
      </w:pPr>
      <w:r>
        <w:rPr>
          <w:rFonts w:ascii="Arial" w:hAnsi="Arial" w:cs="Arial"/>
          <w:sz w:val="20"/>
          <w:szCs w:val="20"/>
        </w:rPr>
        <w:t>Laws, regulations and contractual requirements are subject to change, which could require revision to this Policy. All personnel to which this Policy is applicable shall keep themselves current with any such changes and shall comply with such changes regardless of whether or not the changes have been incorporated into any given version of this Policy.</w:t>
      </w:r>
    </w:p>
    <w:p w14:paraId="26D926E5" w14:textId="77777777" w:rsidR="00C10D30" w:rsidRPr="00D007E7" w:rsidRDefault="006E31FF" w:rsidP="003E7F7A">
      <w:pPr>
        <w:jc w:val="both"/>
        <w:rPr>
          <w:rFonts w:ascii="Arial" w:hAnsi="Arial" w:cs="Arial"/>
          <w:b/>
          <w:bCs/>
          <w:sz w:val="20"/>
          <w:szCs w:val="20"/>
        </w:rPr>
      </w:pPr>
      <w:r w:rsidRPr="00D007E7">
        <w:rPr>
          <w:rFonts w:ascii="Arial" w:hAnsi="Arial" w:cs="Arial"/>
          <w:b/>
          <w:bCs/>
          <w:sz w:val="20"/>
          <w:szCs w:val="20"/>
        </w:rPr>
        <w:t>Do not discuss your concerns with anyone other than the ATEO – “Tipping off”</w:t>
      </w:r>
    </w:p>
    <w:p w14:paraId="73B5EB77" w14:textId="77777777" w:rsidR="00C10D30" w:rsidRPr="00D007E7" w:rsidRDefault="006E31FF" w:rsidP="003E7F7A">
      <w:pPr>
        <w:jc w:val="both"/>
        <w:rPr>
          <w:rFonts w:ascii="Arial" w:hAnsi="Arial" w:cs="Arial"/>
          <w:sz w:val="20"/>
          <w:szCs w:val="20"/>
        </w:rPr>
      </w:pPr>
      <w:r w:rsidRPr="00D007E7">
        <w:rPr>
          <w:rFonts w:ascii="Arial" w:hAnsi="Arial" w:cs="Arial"/>
          <w:sz w:val="20"/>
          <w:szCs w:val="20"/>
        </w:rPr>
        <w:t>You must not under any circumstance</w:t>
      </w:r>
      <w:r>
        <w:rPr>
          <w:rFonts w:ascii="Arial" w:hAnsi="Arial" w:cs="Arial"/>
          <w:sz w:val="20"/>
          <w:szCs w:val="20"/>
        </w:rPr>
        <w:t>:</w:t>
      </w:r>
      <w:r w:rsidRPr="00D007E7">
        <w:rPr>
          <w:rFonts w:ascii="Arial" w:hAnsi="Arial" w:cs="Arial"/>
          <w:sz w:val="20"/>
          <w:szCs w:val="20"/>
        </w:rPr>
        <w:t xml:space="preserve"> (a) tell or notify the person in respect of whom you suspect of aiding, abetting, counselling or  procuring the commission of tax evasion or tax fraud or (b) tell or notify any person or client whom you suspect of committing criminal tax fraud or tax evasion, that in either case you are going to or have made a report to the ATEO under this Policy in relation to your concerns about the facilitation of tax fraud or tax evasion. Such notification may itself constitute the crime of </w:t>
      </w:r>
      <w:r w:rsidRPr="00D007E7">
        <w:rPr>
          <w:rFonts w:ascii="Arial" w:hAnsi="Arial" w:cs="Arial"/>
          <w:sz w:val="20"/>
          <w:szCs w:val="20"/>
        </w:rPr>
        <w:lastRenderedPageBreak/>
        <w:t>“tipping off" under the Proceeds of Crime Act 2002</w:t>
      </w:r>
      <w:r>
        <w:rPr>
          <w:rFonts w:ascii="Arial" w:hAnsi="Arial" w:cs="Arial"/>
          <w:sz w:val="20"/>
          <w:szCs w:val="20"/>
        </w:rPr>
        <w:t>. Instead you must speak immediately to the ATEO who will advise you</w:t>
      </w:r>
      <w:r w:rsidRPr="00D007E7">
        <w:rPr>
          <w:rFonts w:ascii="Arial" w:hAnsi="Arial" w:cs="Arial"/>
          <w:sz w:val="20"/>
          <w:szCs w:val="20"/>
        </w:rPr>
        <w:t xml:space="preserve">. </w:t>
      </w:r>
    </w:p>
    <w:p w14:paraId="251730FD" w14:textId="47CBDEE9" w:rsidR="00C10D30" w:rsidRDefault="006E31FF" w:rsidP="003E7F7A">
      <w:pPr>
        <w:jc w:val="both"/>
        <w:rPr>
          <w:rFonts w:ascii="Arial" w:hAnsi="Arial" w:cs="Arial"/>
          <w:b/>
          <w:bCs/>
          <w:sz w:val="20"/>
          <w:szCs w:val="20"/>
        </w:rPr>
      </w:pPr>
      <w:r>
        <w:rPr>
          <w:rFonts w:ascii="Arial" w:hAnsi="Arial" w:cs="Arial"/>
          <w:b/>
          <w:bCs/>
          <w:sz w:val="20"/>
          <w:szCs w:val="20"/>
        </w:rPr>
        <w:t>Reporting tax evasion</w:t>
      </w:r>
    </w:p>
    <w:p w14:paraId="05BF1E06" w14:textId="77777777" w:rsidR="00C10D30" w:rsidRDefault="006E31FF" w:rsidP="003E7F7A">
      <w:pPr>
        <w:jc w:val="both"/>
        <w:rPr>
          <w:rFonts w:ascii="Arial" w:hAnsi="Arial" w:cs="Arial"/>
          <w:sz w:val="20"/>
          <w:szCs w:val="20"/>
        </w:rPr>
      </w:pPr>
      <w:r w:rsidRPr="00981986">
        <w:rPr>
          <w:rFonts w:ascii="Arial" w:hAnsi="Arial" w:cs="Arial"/>
          <w:sz w:val="20"/>
          <w:szCs w:val="20"/>
        </w:rPr>
        <w:t xml:space="preserve">If you have concerns or suspicions about anyone’s conduct or instances where there may be non-compliance </w:t>
      </w:r>
      <w:r>
        <w:rPr>
          <w:rFonts w:ascii="Arial" w:hAnsi="Arial" w:cs="Arial"/>
          <w:sz w:val="20"/>
          <w:szCs w:val="20"/>
        </w:rPr>
        <w:t>with this Policy</w:t>
      </w:r>
      <w:r w:rsidRPr="00981986">
        <w:rPr>
          <w:rFonts w:ascii="Arial" w:hAnsi="Arial" w:cs="Arial"/>
          <w:sz w:val="20"/>
          <w:szCs w:val="20"/>
        </w:rPr>
        <w:t>, it’s important you report them quickly to allow those concerns and suspicions to be promptly investigated and responded to. We expect you to report suspicious activity without delay and without apprehension.</w:t>
      </w:r>
    </w:p>
    <w:p w14:paraId="0FEF83EE" w14:textId="77777777" w:rsidR="00C10D30" w:rsidRPr="00981986" w:rsidRDefault="006E31FF" w:rsidP="003E7F7A">
      <w:pPr>
        <w:jc w:val="both"/>
        <w:rPr>
          <w:rFonts w:ascii="Arial" w:hAnsi="Arial" w:cs="Arial"/>
          <w:sz w:val="20"/>
          <w:szCs w:val="20"/>
        </w:rPr>
      </w:pPr>
      <w:r w:rsidRPr="00981986">
        <w:rPr>
          <w:rFonts w:ascii="Arial" w:hAnsi="Arial" w:cs="Arial"/>
          <w:sz w:val="20"/>
          <w:szCs w:val="20"/>
        </w:rPr>
        <w:t>If you have such suspicions and you don’t report them, you could face disciplinary action up to and including termination of your employment. It really is that serious.</w:t>
      </w:r>
    </w:p>
    <w:p w14:paraId="72A4FA54" w14:textId="206A26DA" w:rsidR="00C10D30" w:rsidRDefault="006E31FF" w:rsidP="003E7F7A">
      <w:pPr>
        <w:jc w:val="both"/>
        <w:rPr>
          <w:rFonts w:ascii="Arial" w:hAnsi="Arial" w:cs="Arial"/>
          <w:sz w:val="20"/>
          <w:szCs w:val="20"/>
        </w:rPr>
      </w:pPr>
      <w:r w:rsidRPr="00981986">
        <w:rPr>
          <w:rFonts w:ascii="Arial" w:hAnsi="Arial" w:cs="Arial"/>
          <w:sz w:val="20"/>
          <w:szCs w:val="20"/>
        </w:rPr>
        <w:t>In the first instance you should contact the ATEO</w:t>
      </w:r>
      <w:r w:rsidR="008005BF">
        <w:rPr>
          <w:rFonts w:ascii="Arial" w:hAnsi="Arial" w:cs="Arial"/>
          <w:sz w:val="20"/>
          <w:szCs w:val="20"/>
        </w:rPr>
        <w:t>.</w:t>
      </w:r>
      <w:r w:rsidRPr="00981986">
        <w:rPr>
          <w:rFonts w:ascii="Arial" w:hAnsi="Arial" w:cs="Arial"/>
          <w:sz w:val="20"/>
          <w:szCs w:val="20"/>
        </w:rPr>
        <w:t xml:space="preserve"> The ATEO will consult with you on a confidential basis. If for any reason you do not wish to speak with the ATEO then you should consult the </w:t>
      </w:r>
      <w:r w:rsidR="00486A2F">
        <w:rPr>
          <w:rFonts w:ascii="Arial" w:hAnsi="Arial" w:cs="Arial"/>
          <w:sz w:val="20"/>
          <w:szCs w:val="20"/>
        </w:rPr>
        <w:t xml:space="preserve">company </w:t>
      </w:r>
      <w:r w:rsidRPr="00981986">
        <w:rPr>
          <w:rFonts w:ascii="Arial" w:hAnsi="Arial" w:cs="Arial"/>
          <w:sz w:val="20"/>
          <w:szCs w:val="20"/>
        </w:rPr>
        <w:t>whistle blowing policy</w:t>
      </w:r>
      <w:r>
        <w:rPr>
          <w:rFonts w:ascii="Arial" w:hAnsi="Arial" w:cs="Arial"/>
          <w:sz w:val="20"/>
          <w:szCs w:val="20"/>
        </w:rPr>
        <w:t xml:space="preserve"> </w:t>
      </w:r>
      <w:r w:rsidRPr="00981986">
        <w:rPr>
          <w:rFonts w:ascii="Arial" w:hAnsi="Arial" w:cs="Arial"/>
          <w:sz w:val="20"/>
          <w:szCs w:val="20"/>
        </w:rPr>
        <w:t>which sets out the names and contact details of others in the organisation with which you can discuss matters on a confidential basis.</w:t>
      </w:r>
      <w:r w:rsidR="00E22F74">
        <w:rPr>
          <w:rFonts w:ascii="Arial" w:hAnsi="Arial" w:cs="Arial"/>
          <w:sz w:val="20"/>
          <w:szCs w:val="20"/>
        </w:rPr>
        <w:t xml:space="preserve"> </w:t>
      </w:r>
    </w:p>
    <w:p w14:paraId="245503F7" w14:textId="33DE7B7B" w:rsidR="00973E3D" w:rsidRPr="00202BCD" w:rsidRDefault="00973E3D" w:rsidP="00973E3D">
      <w:pPr>
        <w:jc w:val="both"/>
        <w:rPr>
          <w:rFonts w:ascii="Calibri" w:hAnsi="Calibri" w:cs="Calibri"/>
        </w:rPr>
      </w:pPr>
      <w:r>
        <w:rPr>
          <w:rFonts w:ascii="Calibri" w:hAnsi="Calibri" w:cs="Calibri"/>
          <w:u w:val="single"/>
        </w:rPr>
        <w:t>V</w:t>
      </w:r>
      <w:r w:rsidRPr="00202BCD">
        <w:rPr>
          <w:rFonts w:ascii="Calibri" w:hAnsi="Calibri" w:cs="Calibri"/>
          <w:u w:val="single"/>
        </w:rPr>
        <w:t xml:space="preserve">iolations </w:t>
      </w:r>
      <w:r>
        <w:rPr>
          <w:rFonts w:ascii="Calibri" w:hAnsi="Calibri" w:cs="Calibri"/>
          <w:u w:val="single"/>
        </w:rPr>
        <w:t xml:space="preserve">can be reported </w:t>
      </w:r>
      <w:r w:rsidRPr="00202BCD">
        <w:rPr>
          <w:rFonts w:ascii="Calibri" w:hAnsi="Calibri" w:cs="Calibri"/>
          <w:u w:val="single"/>
        </w:rPr>
        <w:t xml:space="preserve">to our independent whistleblowing channel held by S&amp;P: </w:t>
      </w:r>
      <w:hyperlink r:id="rId9" w:history="1">
        <w:r w:rsidRPr="00202BCD">
          <w:rPr>
            <w:rStyle w:val="Hyperlink"/>
            <w:rFonts w:ascii="Calibri" w:hAnsi="Calibri" w:cs="Calibri"/>
          </w:rPr>
          <w:t>https://www.solerpalau.com/en-en/whistleblowing-channel/</w:t>
        </w:r>
      </w:hyperlink>
      <w:r w:rsidRPr="00202BCD">
        <w:rPr>
          <w:rFonts w:ascii="Calibri" w:hAnsi="Calibri" w:cs="Calibri"/>
        </w:rPr>
        <w:t xml:space="preserve"> </w:t>
      </w:r>
    </w:p>
    <w:p w14:paraId="6C85D433" w14:textId="77777777" w:rsidR="00973E3D" w:rsidRPr="00202BCD" w:rsidRDefault="00973E3D" w:rsidP="00973E3D">
      <w:pPr>
        <w:jc w:val="both"/>
        <w:rPr>
          <w:rFonts w:ascii="Calibri" w:hAnsi="Calibri" w:cs="Calibri"/>
          <w:u w:val="single"/>
        </w:rPr>
      </w:pPr>
      <w:r w:rsidRPr="00202BCD">
        <w:rPr>
          <w:rFonts w:ascii="Calibri" w:hAnsi="Calibri" w:cs="Calibri"/>
          <w:u w:val="single"/>
          <w:lang w:val="en-US"/>
        </w:rPr>
        <w:t>It is an anonymous channel, o</w:t>
      </w:r>
      <w:proofErr w:type="spellStart"/>
      <w:r w:rsidRPr="00202BCD">
        <w:rPr>
          <w:rFonts w:ascii="Calibri" w:hAnsi="Calibri" w:cs="Calibri"/>
          <w:u w:val="single"/>
        </w:rPr>
        <w:t>nly</w:t>
      </w:r>
      <w:proofErr w:type="spellEnd"/>
      <w:r w:rsidRPr="00202BCD">
        <w:rPr>
          <w:rFonts w:ascii="Calibri" w:hAnsi="Calibri" w:cs="Calibri"/>
          <w:u w:val="single"/>
        </w:rPr>
        <w:t xml:space="preserve"> S&amp;P Group’s Compliance Committee have access; depending on the nature of the allegation it may be then sent to Envirovent for investigation. Customers, suppliers and other third parties can also whistleblowing via this reporting channel.  </w:t>
      </w:r>
    </w:p>
    <w:p w14:paraId="3E24638C" w14:textId="77777777" w:rsidR="00C10D30" w:rsidRDefault="006E31FF" w:rsidP="003E7F7A">
      <w:pPr>
        <w:jc w:val="both"/>
        <w:rPr>
          <w:rFonts w:ascii="Arial" w:hAnsi="Arial" w:cs="Arial"/>
          <w:sz w:val="20"/>
          <w:szCs w:val="20"/>
        </w:rPr>
      </w:pPr>
      <w:r>
        <w:rPr>
          <w:rFonts w:ascii="Arial" w:hAnsi="Arial" w:cs="Arial"/>
          <w:sz w:val="20"/>
          <w:szCs w:val="20"/>
        </w:rPr>
        <w:t>The ATEO must keep a record of all reports made by any employee under this Policy.</w:t>
      </w:r>
    </w:p>
    <w:p w14:paraId="150BD598" w14:textId="77777777" w:rsidR="00C10D30" w:rsidRPr="009310CB" w:rsidRDefault="006E31FF" w:rsidP="003E7F7A">
      <w:pPr>
        <w:jc w:val="both"/>
        <w:rPr>
          <w:rFonts w:ascii="Arial" w:hAnsi="Arial" w:cs="Arial"/>
          <w:sz w:val="20"/>
          <w:szCs w:val="20"/>
        </w:rPr>
      </w:pPr>
      <w:r w:rsidRPr="009310CB">
        <w:rPr>
          <w:rFonts w:ascii="Arial" w:hAnsi="Arial" w:cs="Arial"/>
          <w:sz w:val="20"/>
          <w:szCs w:val="20"/>
        </w:rPr>
        <w:t>The ATEO will conduct the day-to-day administration and enforcement of this Policy. The ATEO shall report at least once a year to the Board on relevant matters concerning the Company’s implementation of procedures and training of employees for the prevention of the facilitation of tax fraud and tax evasion and in particular any improvements that can be made to the content and operation of this Policy.</w:t>
      </w:r>
    </w:p>
    <w:p w14:paraId="020DD2A2" w14:textId="598528F3" w:rsidR="00C10D30" w:rsidRPr="009310CB" w:rsidRDefault="006E31FF" w:rsidP="003E7F7A">
      <w:pPr>
        <w:jc w:val="both"/>
        <w:rPr>
          <w:rFonts w:ascii="Arial" w:hAnsi="Arial" w:cs="Arial"/>
          <w:sz w:val="20"/>
          <w:szCs w:val="20"/>
        </w:rPr>
      </w:pPr>
      <w:r w:rsidRPr="009310CB">
        <w:rPr>
          <w:rFonts w:ascii="Arial" w:hAnsi="Arial" w:cs="Arial"/>
          <w:sz w:val="20"/>
          <w:szCs w:val="20"/>
        </w:rPr>
        <w:t xml:space="preserve">Questions or concerns relating to this Policy should be addressed to the ATEO </w:t>
      </w:r>
      <w:r>
        <w:rPr>
          <w:rFonts w:ascii="Arial" w:hAnsi="Arial" w:cs="Arial"/>
          <w:sz w:val="20"/>
          <w:szCs w:val="20"/>
        </w:rPr>
        <w:t>using the contact details above.</w:t>
      </w:r>
    </w:p>
    <w:p w14:paraId="67563CFB" w14:textId="77777777" w:rsidR="00C10D30" w:rsidRDefault="006E31FF" w:rsidP="003E7F7A">
      <w:pPr>
        <w:jc w:val="both"/>
        <w:rPr>
          <w:rFonts w:ascii="Arial" w:hAnsi="Arial" w:cs="Arial"/>
          <w:sz w:val="20"/>
          <w:szCs w:val="20"/>
        </w:rPr>
      </w:pPr>
      <w:r w:rsidRPr="009310CB">
        <w:rPr>
          <w:rFonts w:ascii="Arial" w:hAnsi="Arial" w:cs="Arial"/>
          <w:sz w:val="20"/>
          <w:szCs w:val="20"/>
        </w:rPr>
        <w:t>The Board retains the ultimate responsibility for ensuring that we all comply with the zero-tolerance approach to the facilitation of tax fraud and tax evasion.</w:t>
      </w:r>
    </w:p>
    <w:p w14:paraId="726E68DC" w14:textId="77777777" w:rsidR="00C10D30" w:rsidRDefault="006E31FF" w:rsidP="003E7F7A">
      <w:pPr>
        <w:jc w:val="both"/>
        <w:rPr>
          <w:rFonts w:ascii="Arial" w:hAnsi="Arial" w:cs="Arial"/>
          <w:b/>
          <w:bCs/>
          <w:sz w:val="20"/>
          <w:szCs w:val="20"/>
        </w:rPr>
      </w:pPr>
      <w:r>
        <w:rPr>
          <w:rFonts w:ascii="Arial" w:hAnsi="Arial" w:cs="Arial"/>
          <w:b/>
          <w:bCs/>
          <w:sz w:val="20"/>
          <w:szCs w:val="20"/>
        </w:rPr>
        <w:t>Disciplinary procedure</w:t>
      </w:r>
    </w:p>
    <w:p w14:paraId="10B9C48C" w14:textId="77777777" w:rsidR="00C10D30" w:rsidRDefault="006E31FF" w:rsidP="003E7F7A">
      <w:pPr>
        <w:jc w:val="both"/>
        <w:rPr>
          <w:rFonts w:ascii="Arial" w:hAnsi="Arial" w:cs="Arial"/>
          <w:sz w:val="20"/>
          <w:szCs w:val="20"/>
        </w:rPr>
      </w:pPr>
      <w:r>
        <w:rPr>
          <w:rFonts w:ascii="Arial" w:hAnsi="Arial" w:cs="Arial"/>
          <w:sz w:val="20"/>
          <w:szCs w:val="20"/>
        </w:rPr>
        <w:t>Failure to comply with this Policy may be grounds for termination or other disciplinary action. Any questions concerning this policy may be addressed to the ATEO in the first instance.</w:t>
      </w:r>
    </w:p>
    <w:p w14:paraId="41B5F5D1" w14:textId="77777777" w:rsidR="00C10D30" w:rsidRDefault="006E31FF" w:rsidP="003E7F7A">
      <w:pPr>
        <w:jc w:val="both"/>
        <w:rPr>
          <w:rFonts w:ascii="Arial" w:hAnsi="Arial" w:cs="Arial"/>
          <w:sz w:val="20"/>
          <w:szCs w:val="20"/>
        </w:rPr>
      </w:pPr>
      <w:r w:rsidRPr="00567951">
        <w:rPr>
          <w:rFonts w:ascii="Arial" w:hAnsi="Arial" w:cs="Arial"/>
          <w:sz w:val="20"/>
          <w:szCs w:val="20"/>
        </w:rPr>
        <w:t xml:space="preserve">Any employee or other person to whom this policy is directed who suspects a violation of this policy may occur, or believes that a violation has taken place, must immediately advise </w:t>
      </w:r>
      <w:r>
        <w:rPr>
          <w:rFonts w:ascii="Arial" w:hAnsi="Arial" w:cs="Arial"/>
          <w:sz w:val="20"/>
          <w:szCs w:val="20"/>
        </w:rPr>
        <w:t>their</w:t>
      </w:r>
      <w:r w:rsidRPr="00567951">
        <w:rPr>
          <w:rFonts w:ascii="Arial" w:hAnsi="Arial" w:cs="Arial"/>
          <w:sz w:val="20"/>
          <w:szCs w:val="20"/>
        </w:rPr>
        <w:t xml:space="preserve"> supervisor or the </w:t>
      </w:r>
      <w:r>
        <w:rPr>
          <w:rFonts w:ascii="Arial" w:hAnsi="Arial" w:cs="Arial"/>
          <w:sz w:val="20"/>
          <w:szCs w:val="20"/>
        </w:rPr>
        <w:t>ATEO</w:t>
      </w:r>
      <w:r w:rsidRPr="00567951">
        <w:rPr>
          <w:rFonts w:ascii="Arial" w:hAnsi="Arial" w:cs="Arial"/>
          <w:sz w:val="20"/>
          <w:szCs w:val="20"/>
        </w:rPr>
        <w:t>. Failure to so report is a disciplinary matter and will be dealt with accordingly. Disciplinary action may include the immediate termination of employment or of any business agreement or relationship.</w:t>
      </w:r>
    </w:p>
    <w:p w14:paraId="7CA42D49" w14:textId="77777777" w:rsidR="00C10D30" w:rsidRPr="00D007E7" w:rsidRDefault="006E31FF" w:rsidP="003E7F7A">
      <w:pPr>
        <w:jc w:val="both"/>
        <w:rPr>
          <w:rFonts w:ascii="Arial" w:hAnsi="Arial" w:cs="Arial"/>
          <w:sz w:val="20"/>
          <w:szCs w:val="20"/>
        </w:rPr>
      </w:pPr>
      <w:r w:rsidRPr="00D007E7">
        <w:rPr>
          <w:rFonts w:ascii="Arial" w:hAnsi="Arial" w:cs="Arial"/>
          <w:sz w:val="20"/>
          <w:szCs w:val="20"/>
        </w:rPr>
        <w:t xml:space="preserve">Any form of discrimination, retribution or retaliation against anyone who has, in good faith, reported a possible violation of this policy or refused to participate in activities that violate this </w:t>
      </w:r>
      <w:r>
        <w:rPr>
          <w:rFonts w:ascii="Arial" w:hAnsi="Arial" w:cs="Arial"/>
          <w:sz w:val="20"/>
          <w:szCs w:val="20"/>
        </w:rPr>
        <w:t>P</w:t>
      </w:r>
      <w:r w:rsidRPr="00D007E7">
        <w:rPr>
          <w:rFonts w:ascii="Arial" w:hAnsi="Arial" w:cs="Arial"/>
          <w:sz w:val="20"/>
          <w:szCs w:val="20"/>
        </w:rPr>
        <w:t>olicy is prohibited and will be treated as a serious disciplinary matter.</w:t>
      </w:r>
    </w:p>
    <w:p w14:paraId="14271378" w14:textId="77777777" w:rsidR="00AC057F" w:rsidRDefault="00AC057F" w:rsidP="003E7F7A">
      <w:pPr>
        <w:jc w:val="both"/>
        <w:rPr>
          <w:rFonts w:ascii="Arial" w:hAnsi="Arial" w:cs="Arial"/>
          <w:b/>
          <w:bCs/>
          <w:sz w:val="20"/>
          <w:szCs w:val="20"/>
        </w:rPr>
      </w:pPr>
    </w:p>
    <w:p w14:paraId="7BA814F7" w14:textId="77777777" w:rsidR="00AC057F" w:rsidRDefault="00AC057F" w:rsidP="003E7F7A">
      <w:pPr>
        <w:jc w:val="both"/>
        <w:rPr>
          <w:rFonts w:ascii="Arial" w:hAnsi="Arial" w:cs="Arial"/>
          <w:b/>
          <w:bCs/>
          <w:sz w:val="20"/>
          <w:szCs w:val="20"/>
        </w:rPr>
      </w:pPr>
    </w:p>
    <w:p w14:paraId="00618668" w14:textId="77777777" w:rsidR="00AC057F" w:rsidRDefault="00AC057F" w:rsidP="003E7F7A">
      <w:pPr>
        <w:jc w:val="both"/>
        <w:rPr>
          <w:rFonts w:ascii="Arial" w:hAnsi="Arial" w:cs="Arial"/>
          <w:b/>
          <w:bCs/>
          <w:sz w:val="20"/>
          <w:szCs w:val="20"/>
        </w:rPr>
      </w:pPr>
    </w:p>
    <w:p w14:paraId="5C963A31" w14:textId="77777777" w:rsidR="00AC057F" w:rsidRDefault="00AC057F" w:rsidP="003E7F7A">
      <w:pPr>
        <w:jc w:val="both"/>
        <w:rPr>
          <w:rFonts w:ascii="Arial" w:hAnsi="Arial" w:cs="Arial"/>
          <w:b/>
          <w:bCs/>
          <w:sz w:val="20"/>
          <w:szCs w:val="20"/>
        </w:rPr>
      </w:pPr>
    </w:p>
    <w:p w14:paraId="5369A686" w14:textId="77777777" w:rsidR="00AC057F" w:rsidRDefault="00AC057F" w:rsidP="003E7F7A">
      <w:pPr>
        <w:jc w:val="both"/>
        <w:rPr>
          <w:rFonts w:ascii="Arial" w:hAnsi="Arial" w:cs="Arial"/>
          <w:b/>
          <w:bCs/>
          <w:sz w:val="20"/>
          <w:szCs w:val="20"/>
        </w:rPr>
      </w:pPr>
    </w:p>
    <w:p w14:paraId="416A4BF8" w14:textId="0A43503B" w:rsidR="00C10D30" w:rsidRDefault="006E31FF" w:rsidP="003E7F7A">
      <w:pPr>
        <w:jc w:val="both"/>
        <w:rPr>
          <w:rFonts w:ascii="Arial" w:hAnsi="Arial" w:cs="Arial"/>
          <w:b/>
          <w:bCs/>
          <w:sz w:val="20"/>
          <w:szCs w:val="20"/>
        </w:rPr>
      </w:pPr>
      <w:r>
        <w:rPr>
          <w:rFonts w:ascii="Arial" w:hAnsi="Arial" w:cs="Arial"/>
          <w:b/>
          <w:bCs/>
          <w:sz w:val="20"/>
          <w:szCs w:val="20"/>
        </w:rPr>
        <w:t>Andy Makin</w:t>
      </w:r>
    </w:p>
    <w:p w14:paraId="2057CDE5" w14:textId="2D57C7BA" w:rsidR="00DC76BD" w:rsidRPr="00D007E7" w:rsidRDefault="00A803AD" w:rsidP="003E7F7A">
      <w:pPr>
        <w:jc w:val="both"/>
        <w:rPr>
          <w:rFonts w:ascii="Arial" w:hAnsi="Arial" w:cs="Arial"/>
          <w:b/>
          <w:bCs/>
          <w:sz w:val="20"/>
          <w:szCs w:val="20"/>
        </w:rPr>
      </w:pPr>
      <w:r>
        <w:rPr>
          <w:noProof/>
        </w:rPr>
        <w:drawing>
          <wp:inline distT="0" distB="0" distL="0" distR="0" wp14:anchorId="79A07DB2" wp14:editId="380D5217">
            <wp:extent cx="1169849" cy="581025"/>
            <wp:effectExtent l="0" t="0" r="0" b="0"/>
            <wp:docPr id="95125102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51024" name="Picture 1" descr="A signature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426" cy="581808"/>
                    </a:xfrm>
                    <a:prstGeom prst="rect">
                      <a:avLst/>
                    </a:prstGeom>
                    <a:noFill/>
                    <a:ln>
                      <a:noFill/>
                    </a:ln>
                  </pic:spPr>
                </pic:pic>
              </a:graphicData>
            </a:graphic>
          </wp:inline>
        </w:drawing>
      </w:r>
    </w:p>
    <w:p w14:paraId="25F14C13" w14:textId="77777777" w:rsidR="00C10D30" w:rsidRDefault="006E31FF" w:rsidP="003E7F7A">
      <w:pPr>
        <w:jc w:val="both"/>
        <w:rPr>
          <w:rFonts w:ascii="Arial" w:hAnsi="Arial" w:cs="Arial"/>
          <w:b/>
          <w:bCs/>
          <w:sz w:val="20"/>
          <w:szCs w:val="20"/>
        </w:rPr>
      </w:pPr>
      <w:r w:rsidRPr="00D007E7">
        <w:rPr>
          <w:rFonts w:ascii="Arial" w:hAnsi="Arial" w:cs="Arial"/>
          <w:b/>
          <w:bCs/>
          <w:sz w:val="20"/>
          <w:szCs w:val="20"/>
        </w:rPr>
        <w:t xml:space="preserve">Managing Director </w:t>
      </w:r>
    </w:p>
    <w:p w14:paraId="24F5A2ED" w14:textId="4CD7C090" w:rsidR="00DC76BD" w:rsidRPr="00D007E7" w:rsidRDefault="00DC76BD" w:rsidP="003E7F7A">
      <w:pPr>
        <w:jc w:val="both"/>
        <w:rPr>
          <w:rFonts w:ascii="Arial" w:hAnsi="Arial" w:cs="Arial"/>
          <w:b/>
          <w:bCs/>
          <w:sz w:val="20"/>
          <w:szCs w:val="20"/>
        </w:rPr>
      </w:pPr>
      <w:r>
        <w:rPr>
          <w:rFonts w:ascii="Arial" w:hAnsi="Arial" w:cs="Arial"/>
          <w:b/>
          <w:bCs/>
          <w:sz w:val="20"/>
          <w:szCs w:val="20"/>
        </w:rPr>
        <w:t>Date:</w:t>
      </w:r>
      <w:r w:rsidR="00654317">
        <w:rPr>
          <w:rFonts w:ascii="Arial" w:hAnsi="Arial" w:cs="Arial"/>
          <w:b/>
          <w:bCs/>
          <w:sz w:val="20"/>
          <w:szCs w:val="20"/>
        </w:rPr>
        <w:t xml:space="preserve"> </w:t>
      </w:r>
      <w:r w:rsidR="00FB07DB">
        <w:rPr>
          <w:rFonts w:ascii="Arial" w:hAnsi="Arial" w:cs="Arial"/>
          <w:b/>
          <w:bCs/>
          <w:sz w:val="20"/>
          <w:szCs w:val="20"/>
        </w:rPr>
        <w:t>31/12/2025</w:t>
      </w:r>
    </w:p>
    <w:p w14:paraId="5D3E3D27" w14:textId="6E873CC4" w:rsidR="00981986" w:rsidRPr="00C10D30" w:rsidRDefault="006E31FF" w:rsidP="003E7F7A">
      <w:pPr>
        <w:jc w:val="both"/>
        <w:rPr>
          <w:rFonts w:ascii="Arial" w:hAnsi="Arial" w:cs="Arial"/>
          <w:b/>
          <w:bCs/>
          <w:sz w:val="20"/>
          <w:szCs w:val="20"/>
        </w:rPr>
      </w:pPr>
      <w:r w:rsidRPr="00D007E7">
        <w:rPr>
          <w:rFonts w:ascii="Arial" w:hAnsi="Arial" w:cs="Arial"/>
          <w:b/>
          <w:bCs/>
          <w:sz w:val="20"/>
          <w:szCs w:val="20"/>
        </w:rPr>
        <w:t xml:space="preserve">for and on behalf of the Board of Directors of </w:t>
      </w:r>
      <w:proofErr w:type="spellStart"/>
      <w:r>
        <w:rPr>
          <w:rFonts w:ascii="Arial" w:hAnsi="Arial" w:cs="Arial"/>
          <w:b/>
          <w:bCs/>
          <w:sz w:val="20"/>
          <w:szCs w:val="20"/>
        </w:rPr>
        <w:t>EnviroVent</w:t>
      </w:r>
      <w:proofErr w:type="spellEnd"/>
      <w:r>
        <w:rPr>
          <w:rFonts w:ascii="Arial" w:hAnsi="Arial" w:cs="Arial"/>
          <w:b/>
          <w:bCs/>
          <w:sz w:val="20"/>
          <w:szCs w:val="20"/>
        </w:rPr>
        <w:t xml:space="preserve"> Limited</w:t>
      </w:r>
    </w:p>
    <w:sectPr w:rsidR="00981986" w:rsidRPr="00C10D3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FE61" w14:textId="77777777" w:rsidR="00E164EE" w:rsidRDefault="00E164EE">
      <w:pPr>
        <w:spacing w:after="0" w:line="240" w:lineRule="auto"/>
      </w:pPr>
      <w:r>
        <w:separator/>
      </w:r>
    </w:p>
  </w:endnote>
  <w:endnote w:type="continuationSeparator" w:id="0">
    <w:p w14:paraId="2FCB2554" w14:textId="77777777" w:rsidR="00E164EE" w:rsidRDefault="00E1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B84F" w14:textId="16A5DE2B" w:rsidR="007066AB" w:rsidRDefault="007066AB" w:rsidP="007066AB">
    <w:pPr>
      <w:pStyle w:val="Footer"/>
      <w:jc w:val="center"/>
    </w:pPr>
    <w:r>
      <w:rPr>
        <w:noProof/>
      </w:rPr>
      <w:drawing>
        <wp:inline distT="0" distB="0" distL="0" distR="0" wp14:anchorId="7448D3C9" wp14:editId="28F1C0C1">
          <wp:extent cx="4505325" cy="812800"/>
          <wp:effectExtent l="0" t="0" r="9525" b="6350"/>
          <wp:docPr id="198519703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97036" name="Picture 1" descr="A black and white logo&#10;&#10;Description automatically generated"/>
                  <pic:cNvPicPr>
                    <a:picLocks noChangeAspect="1"/>
                  </pic:cNvPicPr>
                </pic:nvPicPr>
                <pic:blipFill>
                  <a:blip r:embed="rId1"/>
                  <a:stretch>
                    <a:fillRect/>
                  </a:stretch>
                </pic:blipFill>
                <pic:spPr>
                  <a:xfrm>
                    <a:off x="0" y="0"/>
                    <a:ext cx="4505325" cy="812800"/>
                  </a:xfrm>
                  <a:prstGeom prst="rect">
                    <a:avLst/>
                  </a:prstGeom>
                </pic:spPr>
              </pic:pic>
            </a:graphicData>
          </a:graphic>
        </wp:inline>
      </w:drawing>
    </w:r>
  </w:p>
  <w:p w14:paraId="67531E5F" w14:textId="26CD94D3" w:rsidR="007066AB" w:rsidRPr="00441221" w:rsidRDefault="007066AB" w:rsidP="00441221">
    <w:pPr>
      <w:pStyle w:val="Footer"/>
      <w:jc w:val="right"/>
      <w:rPr>
        <w:sz w:val="12"/>
        <w:szCs w:val="12"/>
      </w:rPr>
    </w:pPr>
    <w:r w:rsidRPr="00441221">
      <w:rPr>
        <w:sz w:val="12"/>
        <w:szCs w:val="12"/>
      </w:rPr>
      <w:t>Pol -Anti-</w:t>
    </w:r>
    <w:r w:rsidR="00441221" w:rsidRPr="00441221">
      <w:rPr>
        <w:sz w:val="12"/>
        <w:szCs w:val="12"/>
      </w:rPr>
      <w:t>Facilitation</w:t>
    </w:r>
    <w:r w:rsidRPr="00441221">
      <w:rPr>
        <w:sz w:val="12"/>
        <w:szCs w:val="12"/>
      </w:rPr>
      <w:t xml:space="preserve"> of Tax </w:t>
    </w:r>
    <w:r w:rsidR="00441221" w:rsidRPr="00441221">
      <w:rPr>
        <w:sz w:val="12"/>
        <w:szCs w:val="12"/>
      </w:rPr>
      <w:t>Evasion   V1 06.01.25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1BC5" w14:textId="77777777" w:rsidR="00E164EE" w:rsidRDefault="00E164EE" w:rsidP="0095354B">
      <w:pPr>
        <w:spacing w:after="0" w:line="240" w:lineRule="auto"/>
      </w:pPr>
      <w:r>
        <w:separator/>
      </w:r>
    </w:p>
  </w:footnote>
  <w:footnote w:type="continuationSeparator" w:id="0">
    <w:p w14:paraId="06AD769A" w14:textId="77777777" w:rsidR="00E164EE" w:rsidRDefault="00E164EE" w:rsidP="0095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653A" w14:textId="078FF69A" w:rsidR="0095354B" w:rsidRDefault="001D5C9D" w:rsidP="001D5C9D">
    <w:pPr>
      <w:pStyle w:val="Header"/>
      <w:jc w:val="right"/>
    </w:pPr>
    <w:r>
      <w:rPr>
        <w:noProof/>
      </w:rPr>
      <w:drawing>
        <wp:inline distT="0" distB="0" distL="0" distR="0" wp14:anchorId="38F418AF" wp14:editId="0763C7E5">
          <wp:extent cx="1905000" cy="238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51C7"/>
    <w:multiLevelType w:val="hybridMultilevel"/>
    <w:tmpl w:val="1AFEC60C"/>
    <w:lvl w:ilvl="0" w:tplc="1B6EA0FA">
      <w:start w:val="1"/>
      <w:numFmt w:val="bullet"/>
      <w:lvlText w:val=""/>
      <w:lvlJc w:val="left"/>
      <w:pPr>
        <w:ind w:left="720" w:hanging="360"/>
      </w:pPr>
      <w:rPr>
        <w:rFonts w:ascii="Symbol" w:hAnsi="Symbol" w:hint="default"/>
      </w:rPr>
    </w:lvl>
    <w:lvl w:ilvl="1" w:tplc="1C6CAEC2" w:tentative="1">
      <w:start w:val="1"/>
      <w:numFmt w:val="bullet"/>
      <w:lvlText w:val="o"/>
      <w:lvlJc w:val="left"/>
      <w:pPr>
        <w:ind w:left="1440" w:hanging="360"/>
      </w:pPr>
      <w:rPr>
        <w:rFonts w:ascii="Courier New" w:hAnsi="Courier New" w:cs="Courier New" w:hint="default"/>
      </w:rPr>
    </w:lvl>
    <w:lvl w:ilvl="2" w:tplc="D2C6A856" w:tentative="1">
      <w:start w:val="1"/>
      <w:numFmt w:val="bullet"/>
      <w:lvlText w:val=""/>
      <w:lvlJc w:val="left"/>
      <w:pPr>
        <w:ind w:left="2160" w:hanging="360"/>
      </w:pPr>
      <w:rPr>
        <w:rFonts w:ascii="Wingdings" w:hAnsi="Wingdings" w:hint="default"/>
      </w:rPr>
    </w:lvl>
    <w:lvl w:ilvl="3" w:tplc="8BFA5DFC" w:tentative="1">
      <w:start w:val="1"/>
      <w:numFmt w:val="bullet"/>
      <w:lvlText w:val=""/>
      <w:lvlJc w:val="left"/>
      <w:pPr>
        <w:ind w:left="2880" w:hanging="360"/>
      </w:pPr>
      <w:rPr>
        <w:rFonts w:ascii="Symbol" w:hAnsi="Symbol" w:hint="default"/>
      </w:rPr>
    </w:lvl>
    <w:lvl w:ilvl="4" w:tplc="FC4CA35E" w:tentative="1">
      <w:start w:val="1"/>
      <w:numFmt w:val="bullet"/>
      <w:lvlText w:val="o"/>
      <w:lvlJc w:val="left"/>
      <w:pPr>
        <w:ind w:left="3600" w:hanging="360"/>
      </w:pPr>
      <w:rPr>
        <w:rFonts w:ascii="Courier New" w:hAnsi="Courier New" w:cs="Courier New" w:hint="default"/>
      </w:rPr>
    </w:lvl>
    <w:lvl w:ilvl="5" w:tplc="BFFA89C4" w:tentative="1">
      <w:start w:val="1"/>
      <w:numFmt w:val="bullet"/>
      <w:lvlText w:val=""/>
      <w:lvlJc w:val="left"/>
      <w:pPr>
        <w:ind w:left="4320" w:hanging="360"/>
      </w:pPr>
      <w:rPr>
        <w:rFonts w:ascii="Wingdings" w:hAnsi="Wingdings" w:hint="default"/>
      </w:rPr>
    </w:lvl>
    <w:lvl w:ilvl="6" w:tplc="CA546F6E" w:tentative="1">
      <w:start w:val="1"/>
      <w:numFmt w:val="bullet"/>
      <w:lvlText w:val=""/>
      <w:lvlJc w:val="left"/>
      <w:pPr>
        <w:ind w:left="5040" w:hanging="360"/>
      </w:pPr>
      <w:rPr>
        <w:rFonts w:ascii="Symbol" w:hAnsi="Symbol" w:hint="default"/>
      </w:rPr>
    </w:lvl>
    <w:lvl w:ilvl="7" w:tplc="33B4F646" w:tentative="1">
      <w:start w:val="1"/>
      <w:numFmt w:val="bullet"/>
      <w:lvlText w:val="o"/>
      <w:lvlJc w:val="left"/>
      <w:pPr>
        <w:ind w:left="5760" w:hanging="360"/>
      </w:pPr>
      <w:rPr>
        <w:rFonts w:ascii="Courier New" w:hAnsi="Courier New" w:cs="Courier New" w:hint="default"/>
      </w:rPr>
    </w:lvl>
    <w:lvl w:ilvl="8" w:tplc="70587C0A" w:tentative="1">
      <w:start w:val="1"/>
      <w:numFmt w:val="bullet"/>
      <w:lvlText w:val=""/>
      <w:lvlJc w:val="left"/>
      <w:pPr>
        <w:ind w:left="6480" w:hanging="360"/>
      </w:pPr>
      <w:rPr>
        <w:rFonts w:ascii="Wingdings" w:hAnsi="Wingdings" w:hint="default"/>
      </w:rPr>
    </w:lvl>
  </w:abstractNum>
  <w:abstractNum w:abstractNumId="1" w15:restartNumberingAfterBreak="0">
    <w:nsid w:val="64D92877"/>
    <w:multiLevelType w:val="hybridMultilevel"/>
    <w:tmpl w:val="F52C460C"/>
    <w:lvl w:ilvl="0" w:tplc="E58023D8">
      <w:start w:val="1"/>
      <w:numFmt w:val="decimal"/>
      <w:lvlText w:val="%1."/>
      <w:lvlJc w:val="left"/>
      <w:pPr>
        <w:ind w:left="1364" w:hanging="360"/>
      </w:pPr>
    </w:lvl>
    <w:lvl w:ilvl="1" w:tplc="63A403CC">
      <w:start w:val="1"/>
      <w:numFmt w:val="lowerLetter"/>
      <w:lvlText w:val="%2."/>
      <w:lvlJc w:val="left"/>
      <w:pPr>
        <w:ind w:left="2084" w:hanging="360"/>
      </w:pPr>
    </w:lvl>
    <w:lvl w:ilvl="2" w:tplc="1D7685E2">
      <w:start w:val="1"/>
      <w:numFmt w:val="lowerRoman"/>
      <w:lvlText w:val="%3."/>
      <w:lvlJc w:val="right"/>
      <w:pPr>
        <w:ind w:left="2804" w:hanging="180"/>
      </w:pPr>
    </w:lvl>
    <w:lvl w:ilvl="3" w:tplc="92C89B00">
      <w:start w:val="1"/>
      <w:numFmt w:val="decimal"/>
      <w:lvlText w:val="%4."/>
      <w:lvlJc w:val="left"/>
      <w:pPr>
        <w:ind w:left="3524" w:hanging="360"/>
      </w:pPr>
    </w:lvl>
    <w:lvl w:ilvl="4" w:tplc="FDA079EC">
      <w:start w:val="1"/>
      <w:numFmt w:val="lowerLetter"/>
      <w:lvlText w:val="%5."/>
      <w:lvlJc w:val="left"/>
      <w:pPr>
        <w:ind w:left="4244" w:hanging="360"/>
      </w:pPr>
    </w:lvl>
    <w:lvl w:ilvl="5" w:tplc="CC902EF4">
      <w:start w:val="1"/>
      <w:numFmt w:val="lowerRoman"/>
      <w:lvlText w:val="%6."/>
      <w:lvlJc w:val="right"/>
      <w:pPr>
        <w:ind w:left="4964" w:hanging="180"/>
      </w:pPr>
    </w:lvl>
    <w:lvl w:ilvl="6" w:tplc="95E0264E">
      <w:start w:val="1"/>
      <w:numFmt w:val="decimal"/>
      <w:lvlText w:val="%7."/>
      <w:lvlJc w:val="left"/>
      <w:pPr>
        <w:ind w:left="5684" w:hanging="360"/>
      </w:pPr>
    </w:lvl>
    <w:lvl w:ilvl="7" w:tplc="D6925704">
      <w:start w:val="1"/>
      <w:numFmt w:val="lowerLetter"/>
      <w:lvlText w:val="%8."/>
      <w:lvlJc w:val="left"/>
      <w:pPr>
        <w:ind w:left="6404" w:hanging="360"/>
      </w:pPr>
    </w:lvl>
    <w:lvl w:ilvl="8" w:tplc="CFA22470">
      <w:start w:val="1"/>
      <w:numFmt w:val="lowerRoman"/>
      <w:lvlText w:val="%9."/>
      <w:lvlJc w:val="right"/>
      <w:pPr>
        <w:ind w:left="7124" w:hanging="180"/>
      </w:pPr>
    </w:lvl>
  </w:abstractNum>
  <w:num w:numId="1" w16cid:durableId="1763456102">
    <w:abstractNumId w:val="0"/>
  </w:num>
  <w:num w:numId="2" w16cid:durableId="829366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FF"/>
    <w:rsid w:val="000160E1"/>
    <w:rsid w:val="000220ED"/>
    <w:rsid w:val="00065BAC"/>
    <w:rsid w:val="00155A6C"/>
    <w:rsid w:val="00161448"/>
    <w:rsid w:val="001D5C9D"/>
    <w:rsid w:val="001D71B2"/>
    <w:rsid w:val="001E438E"/>
    <w:rsid w:val="00264436"/>
    <w:rsid w:val="00295093"/>
    <w:rsid w:val="002B79F1"/>
    <w:rsid w:val="002D3751"/>
    <w:rsid w:val="002E14BE"/>
    <w:rsid w:val="003E7F7A"/>
    <w:rsid w:val="00402763"/>
    <w:rsid w:val="00441221"/>
    <w:rsid w:val="00486A2F"/>
    <w:rsid w:val="00567951"/>
    <w:rsid w:val="005E4D50"/>
    <w:rsid w:val="00642BE0"/>
    <w:rsid w:val="00654317"/>
    <w:rsid w:val="0068281F"/>
    <w:rsid w:val="006951CE"/>
    <w:rsid w:val="006E31FF"/>
    <w:rsid w:val="007066AB"/>
    <w:rsid w:val="00724630"/>
    <w:rsid w:val="007C46B9"/>
    <w:rsid w:val="008005BF"/>
    <w:rsid w:val="00816BFF"/>
    <w:rsid w:val="00891742"/>
    <w:rsid w:val="0089245D"/>
    <w:rsid w:val="009310CB"/>
    <w:rsid w:val="0095354B"/>
    <w:rsid w:val="00973E3D"/>
    <w:rsid w:val="00981986"/>
    <w:rsid w:val="00982D14"/>
    <w:rsid w:val="009D451D"/>
    <w:rsid w:val="009F29E2"/>
    <w:rsid w:val="00A063C5"/>
    <w:rsid w:val="00A25B7E"/>
    <w:rsid w:val="00A803AD"/>
    <w:rsid w:val="00AC057F"/>
    <w:rsid w:val="00AD6108"/>
    <w:rsid w:val="00AF560A"/>
    <w:rsid w:val="00B07E16"/>
    <w:rsid w:val="00BA7B6D"/>
    <w:rsid w:val="00C10D30"/>
    <w:rsid w:val="00CF5AA6"/>
    <w:rsid w:val="00D007E7"/>
    <w:rsid w:val="00D2506E"/>
    <w:rsid w:val="00DA7970"/>
    <w:rsid w:val="00DC76BD"/>
    <w:rsid w:val="00DD4252"/>
    <w:rsid w:val="00E028B2"/>
    <w:rsid w:val="00E164EE"/>
    <w:rsid w:val="00E22F74"/>
    <w:rsid w:val="00E5521B"/>
    <w:rsid w:val="00F62BE3"/>
    <w:rsid w:val="00FA3C70"/>
    <w:rsid w:val="00FB0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EBD3"/>
  <w15:docId w15:val="{1383EBE6-17D1-4BF6-815E-2DF9E21A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BFF"/>
    <w:pPr>
      <w:ind w:left="720"/>
      <w:contextualSpacing/>
    </w:pPr>
  </w:style>
  <w:style w:type="paragraph" w:styleId="Header">
    <w:name w:val="header"/>
    <w:basedOn w:val="Normal"/>
    <w:link w:val="HeaderChar"/>
    <w:uiPriority w:val="99"/>
    <w:unhideWhenUsed/>
    <w:rsid w:val="00953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54B"/>
  </w:style>
  <w:style w:type="paragraph" w:styleId="Footer">
    <w:name w:val="footer"/>
    <w:basedOn w:val="Normal"/>
    <w:link w:val="FooterChar"/>
    <w:uiPriority w:val="99"/>
    <w:unhideWhenUsed/>
    <w:rsid w:val="00953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54B"/>
  </w:style>
  <w:style w:type="paragraph" w:styleId="FootnoteText">
    <w:name w:val="footnote text"/>
    <w:basedOn w:val="Normal"/>
    <w:link w:val="FootnoteTextChar"/>
    <w:uiPriority w:val="99"/>
    <w:semiHidden/>
    <w:unhideWhenUsed/>
    <w:rsid w:val="003E7F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7F7A"/>
    <w:rPr>
      <w:sz w:val="20"/>
      <w:szCs w:val="20"/>
    </w:rPr>
  </w:style>
  <w:style w:type="character" w:styleId="FootnoteReference">
    <w:name w:val="footnote reference"/>
    <w:basedOn w:val="DefaultParagraphFont"/>
    <w:uiPriority w:val="99"/>
    <w:semiHidden/>
    <w:unhideWhenUsed/>
    <w:rsid w:val="003E7F7A"/>
    <w:rPr>
      <w:vertAlign w:val="superscript"/>
    </w:rPr>
  </w:style>
  <w:style w:type="character" w:styleId="Hyperlink">
    <w:name w:val="Hyperlink"/>
    <w:basedOn w:val="DefaultParagraphFont"/>
    <w:uiPriority w:val="99"/>
    <w:semiHidden/>
    <w:unhideWhenUsed/>
    <w:rsid w:val="00E028B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knight@enviroven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solerpalau.com/en-en/whistleblowing-chann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4EF0F-BCBE-4D3D-8A41-99AB7DBE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2188</Words>
  <Characters>12476</Characters>
  <Application>Microsoft Office Word</Application>
  <DocSecurity>0</DocSecurity>
  <Lines>103</Lines>
  <Paragraphs>29</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Thomson</dc:creator>
  <cp:lastModifiedBy>Rachael Tranter</cp:lastModifiedBy>
  <cp:revision>16</cp:revision>
  <dcterms:created xsi:type="dcterms:W3CDTF">2025-01-15T15:48:00Z</dcterms:created>
  <dcterms:modified xsi:type="dcterms:W3CDTF">2026-02-16T09:53:00Z</dcterms:modified>
</cp:coreProperties>
</file>